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D3" w:rsidRPr="001277D3" w:rsidRDefault="001277D3" w:rsidP="00BC0FDD">
      <w:pPr>
        <w:keepNext/>
        <w:spacing w:before="120" w:after="120"/>
        <w:outlineLvl w:val="2"/>
        <w:rPr>
          <w:rFonts w:ascii="Arial" w:hAnsi="Arial" w:cs="Arial"/>
          <w:b/>
          <w:bCs/>
          <w:sz w:val="28"/>
          <w:szCs w:val="26"/>
          <w:lang w:val="en-US"/>
        </w:rPr>
      </w:pPr>
      <w:r w:rsidRPr="001277D3">
        <w:rPr>
          <w:rFonts w:ascii="Arial" w:hAnsi="Arial" w:cs="Arial"/>
          <w:b/>
          <w:bCs/>
          <w:sz w:val="28"/>
          <w:szCs w:val="26"/>
          <w:lang w:val="en-US"/>
        </w:rPr>
        <w:t>Expected Outcome</w:t>
      </w:r>
    </w:p>
    <w:p w:rsidR="001277D3" w:rsidRPr="001277D3" w:rsidRDefault="00311D90" w:rsidP="00BC0FDD">
      <w:pPr>
        <w:spacing w:before="120"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Service</w:t>
      </w:r>
      <w:r w:rsidR="001277D3" w:rsidRPr="001277D3">
        <w:rPr>
          <w:rFonts w:ascii="Arial" w:hAnsi="Arial"/>
          <w:lang w:val="en-US"/>
        </w:rPr>
        <w:t xml:space="preserve"> Stakeholders will be aware of the importance </w:t>
      </w:r>
      <w:r w:rsidR="00406880">
        <w:rPr>
          <w:rFonts w:ascii="Arial" w:hAnsi="Arial"/>
          <w:lang w:val="en-US"/>
        </w:rPr>
        <w:t>t</w:t>
      </w:r>
      <w:r>
        <w:rPr>
          <w:rFonts w:ascii="Arial" w:hAnsi="Arial"/>
          <w:lang w:val="en-US"/>
        </w:rPr>
        <w:t>he Service</w:t>
      </w:r>
      <w:r w:rsidR="001277D3" w:rsidRPr="001277D3">
        <w:rPr>
          <w:rFonts w:ascii="Arial" w:hAnsi="Arial"/>
          <w:lang w:val="en-US"/>
        </w:rPr>
        <w:t xml:space="preserve"> places on </w:t>
      </w:r>
      <w:r>
        <w:rPr>
          <w:rFonts w:ascii="Arial" w:hAnsi="Arial"/>
          <w:lang w:val="en-US"/>
        </w:rPr>
        <w:t>Service User</w:t>
      </w:r>
      <w:r w:rsidR="001277D3" w:rsidRPr="001277D3">
        <w:rPr>
          <w:rFonts w:ascii="Arial" w:hAnsi="Arial"/>
          <w:lang w:val="en-US"/>
        </w:rPr>
        <w:t xml:space="preserve"> input to service. </w:t>
      </w:r>
      <w:r w:rsidR="00406880">
        <w:rPr>
          <w:rFonts w:ascii="Arial" w:hAnsi="Arial"/>
          <w:lang w:val="en-US"/>
        </w:rPr>
        <w:t>Team Members</w:t>
      </w:r>
      <w:r w:rsidR="001277D3" w:rsidRPr="001277D3">
        <w:rPr>
          <w:rFonts w:ascii="Arial" w:hAnsi="Arial"/>
          <w:lang w:val="en-US"/>
        </w:rPr>
        <w:t xml:space="preserve"> will be aware of the correct procedure to encourage input and complaints.</w:t>
      </w:r>
    </w:p>
    <w:p w:rsidR="001277D3" w:rsidRPr="001277D3" w:rsidRDefault="00BC0FDD" w:rsidP="00BC0FDD">
      <w:pPr>
        <w:spacing w:before="120" w:after="120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Training Requirements</w:t>
      </w:r>
    </w:p>
    <w:p w:rsidR="001277D3" w:rsidRPr="00BC0FDD" w:rsidRDefault="001277D3" w:rsidP="00BC0FDD">
      <w:pPr>
        <w:spacing w:before="120" w:after="120"/>
        <w:rPr>
          <w:rFonts w:ascii="Arial" w:hAnsi="Arial"/>
          <w:lang w:val="en-US"/>
        </w:rPr>
      </w:pPr>
      <w:r w:rsidRPr="00BC0FDD">
        <w:rPr>
          <w:rFonts w:ascii="Arial" w:hAnsi="Arial"/>
          <w:lang w:val="en-US"/>
        </w:rPr>
        <w:t xml:space="preserve">All </w:t>
      </w:r>
      <w:r w:rsidR="00406880">
        <w:rPr>
          <w:rFonts w:ascii="Arial" w:hAnsi="Arial"/>
          <w:lang w:val="en-US"/>
        </w:rPr>
        <w:t>Team Members</w:t>
      </w:r>
      <w:r w:rsidR="008D0114">
        <w:rPr>
          <w:rFonts w:ascii="Arial" w:hAnsi="Arial"/>
          <w:lang w:val="en-US"/>
        </w:rPr>
        <w:t>.</w:t>
      </w:r>
    </w:p>
    <w:p w:rsidR="001277D3" w:rsidRPr="001277D3" w:rsidRDefault="001277D3" w:rsidP="00BC0FDD">
      <w:pPr>
        <w:keepNext/>
        <w:spacing w:before="120" w:after="120"/>
        <w:outlineLvl w:val="2"/>
        <w:rPr>
          <w:rFonts w:ascii="Arial" w:hAnsi="Arial" w:cs="Arial"/>
          <w:b/>
          <w:bCs/>
          <w:sz w:val="28"/>
          <w:szCs w:val="26"/>
          <w:lang w:val="en-US"/>
        </w:rPr>
      </w:pPr>
      <w:r w:rsidRPr="001277D3">
        <w:rPr>
          <w:rFonts w:ascii="Arial" w:hAnsi="Arial" w:cs="Arial"/>
          <w:b/>
          <w:bCs/>
          <w:sz w:val="28"/>
          <w:szCs w:val="26"/>
          <w:lang w:val="en-US"/>
        </w:rPr>
        <w:t xml:space="preserve">Procedure </w:t>
      </w:r>
    </w:p>
    <w:p w:rsidR="00FE016E" w:rsidRDefault="001277D3" w:rsidP="00BC0FDD">
      <w:pPr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Feedback from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s is important in ensuring that services are continuing to meet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>s’ needs</w:t>
      </w:r>
      <w:r w:rsidR="008D0114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and for planning appropriate services.</w:t>
      </w:r>
      <w:r w:rsidR="00FE016E">
        <w:rPr>
          <w:rFonts w:ascii="Arial" w:hAnsi="Arial"/>
          <w:lang w:val="en-US"/>
        </w:rPr>
        <w:t xml:space="preserve"> </w:t>
      </w:r>
      <w:r w:rsidRPr="001277D3">
        <w:rPr>
          <w:rFonts w:ascii="Arial" w:hAnsi="Arial"/>
          <w:lang w:val="en-US"/>
        </w:rPr>
        <w:t xml:space="preserve"> </w:t>
      </w:r>
    </w:p>
    <w:p w:rsidR="00FE016E" w:rsidRDefault="00FE016E" w:rsidP="00BC0FDD">
      <w:pPr>
        <w:spacing w:before="120" w:after="12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Compliments</w:t>
      </w:r>
    </w:p>
    <w:p w:rsidR="00FE016E" w:rsidRDefault="00FE016E" w:rsidP="00BC0FDD">
      <w:pPr>
        <w:spacing w:before="120"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Compliments are an important part of Service User feedback and can assist </w:t>
      </w:r>
      <w:r w:rsidR="00F73C63">
        <w:rPr>
          <w:rFonts w:ascii="Arial" w:hAnsi="Arial"/>
          <w:lang w:val="en-US"/>
        </w:rPr>
        <w:t>the Service</w:t>
      </w:r>
      <w:r>
        <w:rPr>
          <w:rFonts w:ascii="Arial" w:hAnsi="Arial"/>
          <w:lang w:val="en-US"/>
        </w:rPr>
        <w:t xml:space="preserve"> to identify:</w:t>
      </w:r>
    </w:p>
    <w:p w:rsidR="00FE016E" w:rsidRPr="00FE016E" w:rsidRDefault="00FE016E" w:rsidP="00FE016E">
      <w:pPr>
        <w:pStyle w:val="ListParagraph"/>
        <w:numPr>
          <w:ilvl w:val="0"/>
          <w:numId w:val="32"/>
        </w:numPr>
        <w:spacing w:before="120" w:after="120"/>
        <w:ind w:left="426" w:hanging="357"/>
        <w:contextualSpacing w:val="0"/>
        <w:rPr>
          <w:rFonts w:ascii="Arial" w:hAnsi="Arial"/>
          <w:lang w:val="en-US"/>
        </w:rPr>
      </w:pPr>
      <w:r w:rsidRPr="00FE016E">
        <w:rPr>
          <w:rFonts w:ascii="Arial" w:hAnsi="Arial"/>
          <w:lang w:val="en-US"/>
        </w:rPr>
        <w:t>if service development actions have been successful</w:t>
      </w:r>
      <w:r w:rsidR="00A447F8">
        <w:rPr>
          <w:rFonts w:ascii="Arial" w:hAnsi="Arial"/>
          <w:lang w:val="en-US"/>
        </w:rPr>
        <w:t>;</w:t>
      </w:r>
    </w:p>
    <w:p w:rsidR="00FE016E" w:rsidRPr="00FE016E" w:rsidRDefault="00406880" w:rsidP="00FE016E">
      <w:pPr>
        <w:pStyle w:val="ListParagraph"/>
        <w:numPr>
          <w:ilvl w:val="0"/>
          <w:numId w:val="32"/>
        </w:numPr>
        <w:spacing w:before="120" w:after="120"/>
        <w:ind w:left="426" w:hanging="357"/>
        <w:contextualSpacing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if Team Members</w:t>
      </w:r>
      <w:r w:rsidR="00FE016E" w:rsidRPr="00FE016E">
        <w:rPr>
          <w:rFonts w:ascii="Arial" w:hAnsi="Arial"/>
          <w:lang w:val="en-US"/>
        </w:rPr>
        <w:t xml:space="preserve"> </w:t>
      </w:r>
      <w:r w:rsidR="00A447F8">
        <w:rPr>
          <w:rFonts w:ascii="Arial" w:hAnsi="Arial"/>
          <w:lang w:val="en-US"/>
        </w:rPr>
        <w:t xml:space="preserve">are </w:t>
      </w:r>
      <w:r w:rsidR="00FE016E" w:rsidRPr="00FE016E">
        <w:rPr>
          <w:rFonts w:ascii="Arial" w:hAnsi="Arial"/>
          <w:lang w:val="en-US"/>
        </w:rPr>
        <w:t>providing quality services</w:t>
      </w:r>
      <w:r w:rsidR="00A447F8">
        <w:rPr>
          <w:rFonts w:ascii="Arial" w:hAnsi="Arial"/>
          <w:lang w:val="en-US"/>
        </w:rPr>
        <w:t>;</w:t>
      </w:r>
    </w:p>
    <w:p w:rsidR="00FE016E" w:rsidRPr="00FE016E" w:rsidRDefault="00FE016E" w:rsidP="00FE016E">
      <w:pPr>
        <w:pStyle w:val="ListParagraph"/>
        <w:numPr>
          <w:ilvl w:val="0"/>
          <w:numId w:val="32"/>
        </w:numPr>
        <w:spacing w:before="120" w:after="120"/>
        <w:ind w:left="426" w:hanging="357"/>
        <w:contextualSpacing w:val="0"/>
        <w:rPr>
          <w:rFonts w:ascii="Arial" w:hAnsi="Arial"/>
          <w:lang w:val="en-US"/>
        </w:rPr>
      </w:pPr>
      <w:r w:rsidRPr="00FE016E">
        <w:rPr>
          <w:rFonts w:ascii="Arial" w:hAnsi="Arial"/>
          <w:lang w:val="en-US"/>
        </w:rPr>
        <w:t>trends in feedback</w:t>
      </w:r>
      <w:r w:rsidR="00A447F8">
        <w:rPr>
          <w:rFonts w:ascii="Arial" w:hAnsi="Arial"/>
          <w:lang w:val="en-US"/>
        </w:rPr>
        <w:t>;</w:t>
      </w:r>
    </w:p>
    <w:p w:rsidR="00FE016E" w:rsidRPr="00FE016E" w:rsidRDefault="00FE016E" w:rsidP="00FE016E">
      <w:pPr>
        <w:pStyle w:val="ListParagraph"/>
        <w:numPr>
          <w:ilvl w:val="0"/>
          <w:numId w:val="32"/>
        </w:numPr>
        <w:spacing w:before="120" w:after="120"/>
        <w:ind w:left="426" w:hanging="357"/>
        <w:contextualSpacing w:val="0"/>
        <w:rPr>
          <w:rFonts w:ascii="Arial" w:hAnsi="Arial"/>
          <w:lang w:val="en-US"/>
        </w:rPr>
      </w:pPr>
      <w:r w:rsidRPr="00FE016E">
        <w:rPr>
          <w:rFonts w:ascii="Arial" w:hAnsi="Arial"/>
          <w:lang w:val="en-US"/>
        </w:rPr>
        <w:t>successes in enablement approaches to service</w:t>
      </w:r>
      <w:r w:rsidR="00A447F8">
        <w:rPr>
          <w:rFonts w:ascii="Arial" w:hAnsi="Arial"/>
          <w:lang w:val="en-US"/>
        </w:rPr>
        <w:t>; and</w:t>
      </w:r>
    </w:p>
    <w:p w:rsidR="00FE016E" w:rsidRPr="00FE016E" w:rsidRDefault="00FE016E" w:rsidP="00FE016E">
      <w:pPr>
        <w:pStyle w:val="ListParagraph"/>
        <w:numPr>
          <w:ilvl w:val="0"/>
          <w:numId w:val="32"/>
        </w:numPr>
        <w:spacing w:before="120" w:after="120"/>
        <w:ind w:left="426" w:hanging="357"/>
        <w:contextualSpacing w:val="0"/>
        <w:rPr>
          <w:rFonts w:ascii="Arial" w:hAnsi="Arial"/>
          <w:lang w:val="en-US"/>
        </w:rPr>
      </w:pPr>
      <w:r w:rsidRPr="00FE016E">
        <w:rPr>
          <w:rFonts w:ascii="Arial" w:hAnsi="Arial"/>
          <w:lang w:val="en-US"/>
        </w:rPr>
        <w:t>qualitative as well as</w:t>
      </w:r>
      <w:r w:rsidRPr="00406880">
        <w:rPr>
          <w:rFonts w:ascii="Arial" w:hAnsi="Arial"/>
        </w:rPr>
        <w:t xml:space="preserve"> quant</w:t>
      </w:r>
      <w:r w:rsidR="00406880">
        <w:rPr>
          <w:rFonts w:ascii="Arial" w:hAnsi="Arial"/>
        </w:rPr>
        <w:t>i</w:t>
      </w:r>
      <w:r w:rsidRPr="00406880">
        <w:rPr>
          <w:rFonts w:ascii="Arial" w:hAnsi="Arial"/>
        </w:rPr>
        <w:t>tive</w:t>
      </w:r>
      <w:r w:rsidRPr="00FE016E">
        <w:rPr>
          <w:rFonts w:ascii="Arial" w:hAnsi="Arial"/>
          <w:lang w:val="en-US"/>
        </w:rPr>
        <w:t xml:space="preserve"> data for use in planning</w:t>
      </w:r>
      <w:r w:rsidR="00A447F8">
        <w:rPr>
          <w:rFonts w:ascii="Arial" w:hAnsi="Arial"/>
          <w:lang w:val="en-US"/>
        </w:rPr>
        <w:t>.</w:t>
      </w:r>
    </w:p>
    <w:p w:rsidR="00FE016E" w:rsidRDefault="00FE016E" w:rsidP="00BC0FDD">
      <w:pPr>
        <w:spacing w:before="120"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Compliments will be recorded on a Quick Compliments &amp; Suggestion form or entered directly into the Compliments, Complaints &amp; Suggestion Register on the computer system.  As much as possible the Service User’s own words should be used.</w:t>
      </w:r>
    </w:p>
    <w:p w:rsidR="00FE016E" w:rsidRPr="00E45148" w:rsidRDefault="00FE016E" w:rsidP="00BC0FDD">
      <w:pPr>
        <w:spacing w:before="120" w:after="120"/>
        <w:rPr>
          <w:rFonts w:ascii="Arial" w:hAnsi="Arial"/>
          <w:b/>
          <w:lang w:val="en-US"/>
        </w:rPr>
      </w:pPr>
      <w:r w:rsidRPr="00E45148">
        <w:rPr>
          <w:rFonts w:ascii="Arial" w:hAnsi="Arial"/>
          <w:b/>
          <w:lang w:val="en-US"/>
        </w:rPr>
        <w:t>Complaints</w:t>
      </w:r>
      <w:r w:rsidR="00E45148">
        <w:rPr>
          <w:rFonts w:ascii="Arial" w:hAnsi="Arial"/>
          <w:b/>
          <w:lang w:val="en-US"/>
        </w:rPr>
        <w:t>/Suggestions</w:t>
      </w:r>
    </w:p>
    <w:p w:rsidR="001277D3" w:rsidRPr="001277D3" w:rsidRDefault="001277D3" w:rsidP="00BC0FDD">
      <w:pPr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An important source of feedback is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>s’ complaints</w:t>
      </w:r>
      <w:r w:rsidR="008D0114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and these are welcomed and encouraged by </w:t>
      </w:r>
      <w:r w:rsidR="00406880">
        <w:rPr>
          <w:rFonts w:ascii="Arial" w:hAnsi="Arial"/>
          <w:lang w:val="en-US"/>
        </w:rPr>
        <w:t>t</w:t>
      </w:r>
      <w:r w:rsidR="00311D90">
        <w:rPr>
          <w:rFonts w:ascii="Arial" w:hAnsi="Arial"/>
          <w:lang w:val="en-US"/>
        </w:rPr>
        <w:t>he Service</w:t>
      </w:r>
      <w:r w:rsidRPr="001277D3">
        <w:rPr>
          <w:rFonts w:ascii="Arial" w:hAnsi="Arial"/>
          <w:lang w:val="en-US"/>
        </w:rPr>
        <w:t>.</w:t>
      </w:r>
    </w:p>
    <w:p w:rsidR="001277D3" w:rsidRPr="001277D3" w:rsidRDefault="001277D3" w:rsidP="00BC0FDD">
      <w:pPr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All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>s will be made aware of their right to complain</w:t>
      </w:r>
      <w:r w:rsidR="008D0114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and the use and availability of advocates.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s will be assured that they have a right to complain about </w:t>
      </w:r>
      <w:r w:rsidR="00F73C63">
        <w:rPr>
          <w:rFonts w:ascii="Arial" w:hAnsi="Arial"/>
          <w:lang w:val="en-US"/>
        </w:rPr>
        <w:t>the Service</w:t>
      </w:r>
      <w:r w:rsidRPr="001277D3">
        <w:rPr>
          <w:rFonts w:ascii="Arial" w:hAnsi="Arial"/>
          <w:lang w:val="en-US"/>
        </w:rPr>
        <w:t xml:space="preserve"> they are receiving without fear of retribution</w:t>
      </w:r>
      <w:r w:rsidR="008D0114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and that they can expect complaints to be dealt with promptly. </w:t>
      </w:r>
      <w:r w:rsidR="000F4032">
        <w:rPr>
          <w:rFonts w:ascii="Arial" w:hAnsi="Arial"/>
          <w:lang w:val="en-US"/>
        </w:rPr>
        <w:t>T</w:t>
      </w:r>
      <w:r w:rsidRPr="001277D3">
        <w:rPr>
          <w:rFonts w:ascii="Arial" w:hAnsi="Arial"/>
          <w:lang w:val="en-US"/>
        </w:rPr>
        <w:t xml:space="preserve">he process for making a complaint is included in </w:t>
      </w:r>
      <w:r w:rsidR="00F73C63">
        <w:rPr>
          <w:rFonts w:ascii="Arial" w:hAnsi="Arial"/>
          <w:lang w:val="en-US"/>
        </w:rPr>
        <w:t>t</w:t>
      </w:r>
      <w:r w:rsidR="00311D90">
        <w:rPr>
          <w:rFonts w:ascii="Arial" w:hAnsi="Arial"/>
          <w:lang w:val="en-US"/>
        </w:rPr>
        <w:t>he Service</w:t>
      </w:r>
      <w:r w:rsidRPr="001277D3">
        <w:rPr>
          <w:rFonts w:ascii="Arial" w:hAnsi="Arial"/>
          <w:lang w:val="en-US"/>
        </w:rPr>
        <w:t xml:space="preserve"> </w:t>
      </w:r>
      <w:r w:rsidR="00311D90">
        <w:rPr>
          <w:rFonts w:ascii="Arial" w:hAnsi="Arial"/>
          <w:lang w:val="en-US"/>
        </w:rPr>
        <w:t>User</w:t>
      </w:r>
      <w:r w:rsidRPr="001277D3">
        <w:rPr>
          <w:rFonts w:ascii="Arial" w:hAnsi="Arial"/>
          <w:lang w:val="en-US"/>
        </w:rPr>
        <w:t xml:space="preserve">’s </w:t>
      </w:r>
      <w:r w:rsidR="00A447F8">
        <w:rPr>
          <w:rFonts w:ascii="Arial" w:hAnsi="Arial"/>
          <w:lang w:val="en-US"/>
        </w:rPr>
        <w:t xml:space="preserve">Information </w:t>
      </w:r>
      <w:r w:rsidRPr="001277D3">
        <w:rPr>
          <w:rFonts w:ascii="Arial" w:hAnsi="Arial"/>
          <w:lang w:val="en-US"/>
        </w:rPr>
        <w:t xml:space="preserve">Handbook which is presented and explained to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s at the time of assessment. The Manager will take steps to ensure that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s feel comfortable to continue accessing </w:t>
      </w:r>
      <w:r w:rsidR="00F73C63">
        <w:rPr>
          <w:rFonts w:ascii="Arial" w:hAnsi="Arial"/>
          <w:lang w:val="en-US"/>
        </w:rPr>
        <w:t>the Service</w:t>
      </w:r>
      <w:r w:rsidRPr="001277D3">
        <w:rPr>
          <w:rFonts w:ascii="Arial" w:hAnsi="Arial"/>
          <w:lang w:val="en-US"/>
        </w:rPr>
        <w:t xml:space="preserve"> after making a complaint by following up any actions with 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>s to make sure they were happy with the process.</w:t>
      </w:r>
    </w:p>
    <w:p w:rsidR="001277D3" w:rsidRPr="001277D3" w:rsidRDefault="001277D3" w:rsidP="00BC0FDD">
      <w:pPr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has the right to use an advocate of their choice to negotiate on their behalf with </w:t>
      </w:r>
      <w:r w:rsidR="00406880">
        <w:rPr>
          <w:rFonts w:ascii="Arial" w:hAnsi="Arial"/>
          <w:lang w:val="en-US"/>
        </w:rPr>
        <w:t>Team Members of t</w:t>
      </w:r>
      <w:r w:rsidR="00311D90">
        <w:rPr>
          <w:rFonts w:ascii="Arial" w:hAnsi="Arial"/>
          <w:lang w:val="en-US"/>
        </w:rPr>
        <w:t>he Service</w:t>
      </w:r>
      <w:r w:rsidRPr="001277D3">
        <w:rPr>
          <w:rFonts w:ascii="Arial" w:hAnsi="Arial"/>
          <w:lang w:val="en-US"/>
        </w:rPr>
        <w:t>.</w:t>
      </w:r>
      <w:r w:rsidR="000F4032">
        <w:rPr>
          <w:rFonts w:ascii="Arial" w:hAnsi="Arial"/>
          <w:lang w:val="en-US"/>
        </w:rPr>
        <w:t xml:space="preserve"> </w:t>
      </w:r>
      <w:r w:rsidRPr="001277D3">
        <w:rPr>
          <w:rFonts w:ascii="Arial" w:hAnsi="Arial"/>
          <w:lang w:val="en-US"/>
        </w:rPr>
        <w:t>This may be a family member or friend, or an agency such as the Older Person’s Rights Service or Disability Rights Service</w:t>
      </w:r>
      <w:r w:rsidR="008D0114">
        <w:rPr>
          <w:rFonts w:ascii="Arial" w:hAnsi="Arial"/>
          <w:lang w:val="en-US"/>
        </w:rPr>
        <w:t>.</w:t>
      </w:r>
    </w:p>
    <w:p w:rsidR="001277D3" w:rsidRPr="001277D3" w:rsidRDefault="00311D90" w:rsidP="00BC0FDD">
      <w:pPr>
        <w:spacing w:before="120"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Service User</w:t>
      </w:r>
      <w:r w:rsidR="001277D3" w:rsidRPr="001277D3">
        <w:rPr>
          <w:rFonts w:ascii="Arial" w:hAnsi="Arial"/>
          <w:lang w:val="en-US"/>
        </w:rPr>
        <w:t xml:space="preserve">s will be reminded of </w:t>
      </w:r>
      <w:r w:rsidR="008D0114">
        <w:rPr>
          <w:rFonts w:ascii="Arial" w:hAnsi="Arial"/>
          <w:lang w:val="en-US"/>
        </w:rPr>
        <w:t xml:space="preserve">the </w:t>
      </w:r>
      <w:r w:rsidR="001277D3" w:rsidRPr="001277D3">
        <w:rPr>
          <w:rFonts w:ascii="Arial" w:hAnsi="Arial"/>
          <w:lang w:val="en-US"/>
        </w:rPr>
        <w:t xml:space="preserve">complaints procedure at the time of reassessment, reviews, and through </w:t>
      </w:r>
      <w:r w:rsidR="00C14A2A">
        <w:rPr>
          <w:rFonts w:ascii="Arial" w:hAnsi="Arial"/>
          <w:lang w:val="en-US"/>
        </w:rPr>
        <w:t>service Newsletter</w:t>
      </w:r>
      <w:r w:rsidR="001277D3" w:rsidRPr="001277D3">
        <w:rPr>
          <w:rFonts w:ascii="Arial" w:hAnsi="Arial"/>
          <w:lang w:val="en-US"/>
        </w:rPr>
        <w:t>.</w:t>
      </w:r>
      <w:r w:rsidR="00AD5055">
        <w:rPr>
          <w:rFonts w:ascii="Arial" w:hAnsi="Arial"/>
          <w:lang w:val="en-US"/>
        </w:rPr>
        <w:t xml:space="preserve">  An Anonymous Complaint form is also included in the Introduction package.</w:t>
      </w:r>
    </w:p>
    <w:p w:rsidR="001277D3" w:rsidRPr="001277D3" w:rsidRDefault="00406880" w:rsidP="00BC0FDD">
      <w:pPr>
        <w:spacing w:before="120"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Team Members</w:t>
      </w:r>
      <w:r w:rsidR="001277D3" w:rsidRPr="001277D3">
        <w:rPr>
          <w:rFonts w:ascii="Arial" w:hAnsi="Arial"/>
          <w:lang w:val="en-US"/>
        </w:rPr>
        <w:t xml:space="preserve"> will be trained to take note of </w:t>
      </w:r>
      <w:r w:rsidR="00311D90">
        <w:rPr>
          <w:rFonts w:ascii="Arial" w:hAnsi="Arial"/>
          <w:lang w:val="en-US"/>
        </w:rPr>
        <w:t>Service User</w:t>
      </w:r>
      <w:r w:rsidR="001277D3" w:rsidRPr="001277D3">
        <w:rPr>
          <w:rFonts w:ascii="Arial" w:hAnsi="Arial"/>
          <w:lang w:val="en-US"/>
        </w:rPr>
        <w:t>s concerns and act promptly so that they are addressed as part of service monitoring</w:t>
      </w:r>
      <w:r w:rsidR="001476F3">
        <w:rPr>
          <w:rFonts w:ascii="Arial" w:hAnsi="Arial"/>
          <w:lang w:val="en-US"/>
        </w:rPr>
        <w:t>,</w:t>
      </w:r>
      <w:r w:rsidR="001277D3" w:rsidRPr="001277D3">
        <w:rPr>
          <w:rFonts w:ascii="Arial" w:hAnsi="Arial"/>
          <w:lang w:val="en-US"/>
        </w:rPr>
        <w:t xml:space="preserve"> and before concerns become a complaint.</w:t>
      </w:r>
    </w:p>
    <w:p w:rsidR="001277D3" w:rsidRPr="001277D3" w:rsidRDefault="001277D3" w:rsidP="00BC0FDD">
      <w:pPr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>Person/s affected by the complaint will be fully informed of all facts and given the opportunity to put their case.</w:t>
      </w:r>
    </w:p>
    <w:p w:rsidR="001277D3" w:rsidRPr="001277D3" w:rsidRDefault="00406880" w:rsidP="00BC0FDD">
      <w:pPr>
        <w:spacing w:before="120" w:after="12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 xml:space="preserve">Compliments, </w:t>
      </w:r>
      <w:r w:rsidR="001277D3" w:rsidRPr="001277D3">
        <w:rPr>
          <w:rFonts w:ascii="Arial" w:hAnsi="Arial"/>
          <w:lang w:val="en-AU"/>
        </w:rPr>
        <w:t>Complaints</w:t>
      </w:r>
      <w:r>
        <w:rPr>
          <w:rFonts w:ascii="Arial" w:hAnsi="Arial"/>
          <w:lang w:val="en-AU"/>
        </w:rPr>
        <w:t xml:space="preserve"> and Suggestions</w:t>
      </w:r>
      <w:r w:rsidR="001277D3" w:rsidRPr="001277D3">
        <w:rPr>
          <w:rFonts w:ascii="Arial" w:hAnsi="Arial"/>
          <w:lang w:val="en-AU"/>
        </w:rPr>
        <w:t xml:space="preserve"> can be made through: </w:t>
      </w:r>
    </w:p>
    <w:p w:rsidR="00FE016E" w:rsidRDefault="00FE016E" w:rsidP="00406880">
      <w:pPr>
        <w:pStyle w:val="ListParagraph"/>
        <w:numPr>
          <w:ilvl w:val="0"/>
          <w:numId w:val="24"/>
        </w:numPr>
        <w:spacing w:before="120" w:after="120"/>
        <w:ind w:left="426" w:hanging="426"/>
        <w:contextualSpacing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 xml:space="preserve">Completing a </w:t>
      </w:r>
      <w:r w:rsidR="001476F3">
        <w:rPr>
          <w:rFonts w:ascii="Arial" w:hAnsi="Arial"/>
          <w:lang w:val="en-AU"/>
        </w:rPr>
        <w:t>Quick Compliments &amp; Complaints f</w:t>
      </w:r>
      <w:r>
        <w:rPr>
          <w:rFonts w:ascii="Arial" w:hAnsi="Arial"/>
          <w:lang w:val="en-AU"/>
        </w:rPr>
        <w:t>orm</w:t>
      </w:r>
      <w:r w:rsidR="00A447F8">
        <w:rPr>
          <w:rFonts w:ascii="Arial" w:hAnsi="Arial"/>
          <w:lang w:val="en-AU"/>
        </w:rPr>
        <w:t>;</w:t>
      </w:r>
    </w:p>
    <w:p w:rsidR="00FE016E" w:rsidRDefault="001476F3" w:rsidP="00406880">
      <w:pPr>
        <w:pStyle w:val="ListParagraph"/>
        <w:numPr>
          <w:ilvl w:val="0"/>
          <w:numId w:val="24"/>
        </w:numPr>
        <w:spacing w:before="120" w:after="120"/>
        <w:ind w:left="426" w:hanging="426"/>
        <w:contextualSpacing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Completing a Complaints Record f</w:t>
      </w:r>
      <w:r w:rsidR="00FE016E">
        <w:rPr>
          <w:rFonts w:ascii="Arial" w:hAnsi="Arial"/>
          <w:lang w:val="en-AU"/>
        </w:rPr>
        <w:t>orm</w:t>
      </w:r>
      <w:r w:rsidR="00A447F8">
        <w:rPr>
          <w:rFonts w:ascii="Arial" w:hAnsi="Arial"/>
          <w:lang w:val="en-AU"/>
        </w:rPr>
        <w:t>;</w:t>
      </w:r>
    </w:p>
    <w:p w:rsidR="001277D3" w:rsidRPr="001277D3" w:rsidRDefault="001277D3" w:rsidP="00406880">
      <w:pPr>
        <w:pStyle w:val="ListParagraph"/>
        <w:numPr>
          <w:ilvl w:val="0"/>
          <w:numId w:val="24"/>
        </w:numPr>
        <w:spacing w:before="120" w:after="120"/>
        <w:ind w:left="426" w:hanging="426"/>
        <w:contextualSpacing w:val="0"/>
        <w:rPr>
          <w:rFonts w:ascii="Arial" w:hAnsi="Arial"/>
          <w:lang w:val="en-AU"/>
        </w:rPr>
      </w:pPr>
      <w:r w:rsidRPr="001277D3">
        <w:rPr>
          <w:rFonts w:ascii="Arial" w:hAnsi="Arial"/>
          <w:lang w:val="en-AU"/>
        </w:rPr>
        <w:t>Contacting the Manager verbally or in writing;</w:t>
      </w:r>
    </w:p>
    <w:p w:rsidR="001277D3" w:rsidRPr="001277D3" w:rsidRDefault="001277D3" w:rsidP="00406880">
      <w:pPr>
        <w:pStyle w:val="ListParagraph"/>
        <w:numPr>
          <w:ilvl w:val="0"/>
          <w:numId w:val="24"/>
        </w:numPr>
        <w:spacing w:before="120" w:after="120"/>
        <w:ind w:left="426" w:hanging="426"/>
        <w:contextualSpacing w:val="0"/>
        <w:rPr>
          <w:rFonts w:ascii="Arial" w:hAnsi="Arial"/>
          <w:lang w:val="en-AU"/>
        </w:rPr>
      </w:pPr>
      <w:r w:rsidRPr="001277D3">
        <w:rPr>
          <w:rFonts w:ascii="Arial" w:hAnsi="Arial"/>
          <w:lang w:val="en-AU"/>
        </w:rPr>
        <w:t>Responding to questionnaires and surveys;</w:t>
      </w:r>
    </w:p>
    <w:p w:rsidR="00A447F8" w:rsidRPr="00A447F8" w:rsidRDefault="001277D3" w:rsidP="00406880">
      <w:pPr>
        <w:pStyle w:val="ListParagraph"/>
        <w:numPr>
          <w:ilvl w:val="0"/>
          <w:numId w:val="24"/>
        </w:numPr>
        <w:spacing w:before="120" w:after="120"/>
        <w:ind w:left="426" w:hanging="426"/>
        <w:contextualSpacing w:val="0"/>
        <w:rPr>
          <w:rFonts w:ascii="Arial" w:hAnsi="Arial"/>
          <w:iCs/>
          <w:lang w:val="en-AU"/>
        </w:rPr>
      </w:pPr>
      <w:r w:rsidRPr="00A447F8">
        <w:rPr>
          <w:rFonts w:ascii="Arial" w:hAnsi="Arial"/>
          <w:lang w:val="en-AU"/>
        </w:rPr>
        <w:t xml:space="preserve">Attending </w:t>
      </w:r>
      <w:r w:rsidR="00311D90" w:rsidRPr="00A447F8">
        <w:rPr>
          <w:rFonts w:ascii="Arial" w:hAnsi="Arial"/>
          <w:lang w:val="en-AU"/>
        </w:rPr>
        <w:t>Service</w:t>
      </w:r>
      <w:r w:rsidRPr="00A447F8">
        <w:rPr>
          <w:rFonts w:ascii="Arial" w:hAnsi="Arial"/>
          <w:lang w:val="en-AU"/>
        </w:rPr>
        <w:t xml:space="preserve"> </w:t>
      </w:r>
      <w:r w:rsidR="00311D90" w:rsidRPr="00A447F8">
        <w:rPr>
          <w:rFonts w:ascii="Arial" w:hAnsi="Arial"/>
          <w:lang w:val="en-AU"/>
        </w:rPr>
        <w:t>User</w:t>
      </w:r>
      <w:r w:rsidRPr="00A447F8">
        <w:rPr>
          <w:rFonts w:ascii="Arial" w:hAnsi="Arial"/>
          <w:lang w:val="en-AU"/>
        </w:rPr>
        <w:t xml:space="preserve"> forums, meetings or planning days; </w:t>
      </w:r>
      <w:r w:rsidR="00A447F8" w:rsidRPr="00A447F8">
        <w:rPr>
          <w:rFonts w:ascii="Arial" w:hAnsi="Arial"/>
          <w:lang w:val="en-AU"/>
        </w:rPr>
        <w:t>or</w:t>
      </w:r>
    </w:p>
    <w:p w:rsidR="001277D3" w:rsidRPr="00A447F8" w:rsidRDefault="001277D3" w:rsidP="00406880">
      <w:pPr>
        <w:pStyle w:val="ListParagraph"/>
        <w:numPr>
          <w:ilvl w:val="0"/>
          <w:numId w:val="24"/>
        </w:numPr>
        <w:spacing w:before="120" w:after="120"/>
        <w:ind w:left="426" w:hanging="426"/>
        <w:contextualSpacing w:val="0"/>
        <w:rPr>
          <w:rFonts w:ascii="Arial" w:hAnsi="Arial"/>
          <w:iCs/>
          <w:lang w:val="en-AU"/>
        </w:rPr>
      </w:pPr>
      <w:r w:rsidRPr="00A447F8">
        <w:rPr>
          <w:rFonts w:ascii="Arial" w:hAnsi="Arial"/>
          <w:lang w:val="en-AU"/>
        </w:rPr>
        <w:t xml:space="preserve">Contacting external complaints agencies such as the </w:t>
      </w:r>
      <w:r w:rsidR="005410DB">
        <w:rPr>
          <w:rFonts w:ascii="Arial" w:hAnsi="Arial"/>
          <w:lang w:val="en-AU"/>
        </w:rPr>
        <w:t xml:space="preserve">TfNSW, </w:t>
      </w:r>
      <w:r w:rsidRPr="00A447F8">
        <w:rPr>
          <w:rFonts w:ascii="Arial" w:hAnsi="Arial"/>
          <w:iCs/>
          <w:lang w:val="en-AU"/>
        </w:rPr>
        <w:t xml:space="preserve">NSW Ombudsman, </w:t>
      </w:r>
      <w:r w:rsidRPr="00A447F8">
        <w:rPr>
          <w:rFonts w:ascii="Arial" w:hAnsi="Arial"/>
          <w:lang w:val="en-AU"/>
        </w:rPr>
        <w:t>the Older Person’s Rights Service</w:t>
      </w:r>
      <w:r w:rsidR="001476F3">
        <w:rPr>
          <w:rFonts w:ascii="Arial" w:hAnsi="Arial"/>
          <w:lang w:val="en-AU"/>
        </w:rPr>
        <w:t>,</w:t>
      </w:r>
      <w:r w:rsidRPr="00A447F8">
        <w:rPr>
          <w:rFonts w:ascii="Arial" w:hAnsi="Arial"/>
          <w:lang w:val="en-AU"/>
        </w:rPr>
        <w:t xml:space="preserve"> or Disability Rights Service.</w:t>
      </w:r>
    </w:p>
    <w:p w:rsidR="001277D3" w:rsidRPr="001277D3" w:rsidRDefault="001277D3" w:rsidP="00BC0FDD">
      <w:pPr>
        <w:keepNext/>
        <w:spacing w:before="120" w:after="120"/>
        <w:outlineLvl w:val="2"/>
        <w:rPr>
          <w:rFonts w:ascii="Arial" w:hAnsi="Arial" w:cs="Arial"/>
          <w:b/>
          <w:bCs/>
          <w:szCs w:val="26"/>
          <w:lang w:val="en-US"/>
        </w:rPr>
      </w:pPr>
      <w:r w:rsidRPr="001277D3">
        <w:rPr>
          <w:rFonts w:ascii="Arial" w:hAnsi="Arial" w:cs="Arial"/>
          <w:b/>
          <w:bCs/>
          <w:szCs w:val="26"/>
          <w:lang w:val="en-US"/>
        </w:rPr>
        <w:t>Informal Complaints</w:t>
      </w:r>
    </w:p>
    <w:p w:rsidR="001277D3" w:rsidRPr="001277D3" w:rsidRDefault="001277D3" w:rsidP="00BC0FDD">
      <w:pPr>
        <w:spacing w:before="120" w:after="120"/>
        <w:rPr>
          <w:rFonts w:ascii="Arial" w:hAnsi="Arial"/>
          <w:color w:val="FF0000"/>
          <w:lang w:val="en-US"/>
        </w:rPr>
      </w:pPr>
      <w:r w:rsidRPr="001277D3">
        <w:rPr>
          <w:rFonts w:ascii="Arial" w:hAnsi="Arial"/>
          <w:lang w:val="en-US"/>
        </w:rPr>
        <w:t>Informal complaints should be dealt with by the</w:t>
      </w:r>
      <w:r w:rsidR="00AD5055">
        <w:rPr>
          <w:rFonts w:ascii="Arial" w:hAnsi="Arial"/>
          <w:lang w:val="en-US"/>
        </w:rPr>
        <w:t xml:space="preserve"> Manager or Governance Body</w:t>
      </w:r>
      <w:r w:rsidR="004A231C">
        <w:rPr>
          <w:rFonts w:ascii="Arial" w:hAnsi="Arial"/>
          <w:lang w:val="en-US"/>
        </w:rPr>
        <w:t xml:space="preserve"> as appropriate</w:t>
      </w:r>
      <w:r w:rsidRPr="001277D3">
        <w:rPr>
          <w:rFonts w:ascii="Arial" w:hAnsi="Arial"/>
          <w:lang w:val="en-US"/>
        </w:rPr>
        <w:t xml:space="preserve"> </w:t>
      </w:r>
      <w:r w:rsidR="00406880">
        <w:rPr>
          <w:rFonts w:ascii="Arial" w:hAnsi="Arial"/>
          <w:lang w:val="en-US"/>
        </w:rPr>
        <w:t>feedback</w:t>
      </w:r>
      <w:r w:rsidR="004C0C28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unless it involves acts of misconduct, negligence or potential breach of </w:t>
      </w:r>
      <w:r w:rsidR="00406880">
        <w:rPr>
          <w:rFonts w:ascii="Arial" w:hAnsi="Arial"/>
          <w:lang w:val="en-US"/>
        </w:rPr>
        <w:t>t</w:t>
      </w:r>
      <w:r w:rsidR="00311D90">
        <w:rPr>
          <w:rFonts w:ascii="Arial" w:hAnsi="Arial"/>
          <w:lang w:val="en-US"/>
        </w:rPr>
        <w:t>he Service</w:t>
      </w:r>
      <w:r w:rsidRPr="001277D3">
        <w:rPr>
          <w:rFonts w:ascii="Arial" w:hAnsi="Arial"/>
          <w:lang w:val="en-US"/>
        </w:rPr>
        <w:t xml:space="preserve"> Duty of Care to 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>.</w:t>
      </w:r>
      <w:r w:rsidR="00FE016E">
        <w:rPr>
          <w:rFonts w:ascii="Arial" w:hAnsi="Arial"/>
          <w:lang w:val="en-US"/>
        </w:rPr>
        <w:t xml:space="preserve"> </w:t>
      </w:r>
      <w:r w:rsidRPr="001277D3">
        <w:rPr>
          <w:rFonts w:ascii="Arial" w:hAnsi="Arial"/>
          <w:lang w:val="en-US"/>
        </w:rPr>
        <w:t>As much as possible</w:t>
      </w:r>
      <w:r w:rsidR="004C0C28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>s’ requests for an informal complaint not to be taken further should be respected. At times</w:t>
      </w:r>
      <w:r w:rsidR="004C0C28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an informal complaint may wish to be discussed as a suggestion. Informal complaints/suggestions are recorded on a </w:t>
      </w:r>
      <w:r w:rsidR="00FE016E">
        <w:rPr>
          <w:rFonts w:ascii="Arial" w:hAnsi="Arial"/>
          <w:lang w:val="en-US"/>
        </w:rPr>
        <w:t>Quick Compliments &amp; Suggestions R</w:t>
      </w:r>
      <w:r w:rsidRPr="001277D3">
        <w:rPr>
          <w:rFonts w:ascii="Arial" w:hAnsi="Arial"/>
          <w:lang w:val="en-US"/>
        </w:rPr>
        <w:t xml:space="preserve">ecord Form and entered into the </w:t>
      </w:r>
      <w:r w:rsidR="00FE016E">
        <w:rPr>
          <w:rFonts w:ascii="Arial" w:hAnsi="Arial"/>
          <w:lang w:val="en-US"/>
        </w:rPr>
        <w:t>Compliments, Complaints &amp; Suggestions Register</w:t>
      </w:r>
      <w:r w:rsidR="00406880">
        <w:rPr>
          <w:rFonts w:ascii="Arial" w:hAnsi="Arial"/>
          <w:lang w:val="en-US"/>
        </w:rPr>
        <w:t>.</w:t>
      </w:r>
    </w:p>
    <w:p w:rsidR="001277D3" w:rsidRPr="001277D3" w:rsidRDefault="001277D3" w:rsidP="00BC0FDD">
      <w:pPr>
        <w:keepNext/>
        <w:spacing w:before="120" w:after="120"/>
        <w:outlineLvl w:val="2"/>
        <w:rPr>
          <w:rFonts w:ascii="Arial" w:hAnsi="Arial" w:cs="Arial"/>
          <w:b/>
          <w:bCs/>
          <w:szCs w:val="26"/>
          <w:lang w:val="en-US"/>
        </w:rPr>
      </w:pPr>
      <w:r w:rsidRPr="001277D3">
        <w:rPr>
          <w:rFonts w:ascii="Arial" w:hAnsi="Arial" w:cs="Arial"/>
          <w:b/>
          <w:bCs/>
          <w:szCs w:val="26"/>
          <w:lang w:val="en-US"/>
        </w:rPr>
        <w:t>Formal Complaints</w:t>
      </w:r>
    </w:p>
    <w:p w:rsidR="001277D3" w:rsidRPr="001277D3" w:rsidRDefault="001277D3" w:rsidP="00BC0FDD">
      <w:pPr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>Formal complaints are r</w:t>
      </w:r>
      <w:r w:rsidR="004C0C28">
        <w:rPr>
          <w:rFonts w:ascii="Arial" w:hAnsi="Arial"/>
          <w:lang w:val="en-US"/>
        </w:rPr>
        <w:t>ecorded on a Complaints Record f</w:t>
      </w:r>
      <w:r w:rsidRPr="001277D3">
        <w:rPr>
          <w:rFonts w:ascii="Arial" w:hAnsi="Arial"/>
          <w:lang w:val="en-US"/>
        </w:rPr>
        <w:t xml:space="preserve">orm and entered into the </w:t>
      </w:r>
      <w:r w:rsidR="00FE016E">
        <w:rPr>
          <w:rFonts w:ascii="Arial" w:hAnsi="Arial"/>
          <w:lang w:val="en-US"/>
        </w:rPr>
        <w:t>Compliments, Complaints &amp; Suggestions Register</w:t>
      </w:r>
      <w:r w:rsidR="004C0C28">
        <w:rPr>
          <w:rFonts w:ascii="Arial" w:hAnsi="Arial"/>
          <w:lang w:val="en-US"/>
        </w:rPr>
        <w:t>. T</w:t>
      </w:r>
      <w:r w:rsidRPr="001277D3">
        <w:rPr>
          <w:rFonts w:ascii="Arial" w:hAnsi="Arial"/>
          <w:lang w:val="en-US"/>
        </w:rPr>
        <w:t xml:space="preserve">he record form is to be completed </w:t>
      </w:r>
      <w:r w:rsidR="00FE016E">
        <w:rPr>
          <w:rFonts w:ascii="Arial" w:hAnsi="Arial"/>
          <w:lang w:val="en-US"/>
        </w:rPr>
        <w:t xml:space="preserve">by </w:t>
      </w:r>
      <w:r w:rsidRPr="001277D3">
        <w:rPr>
          <w:rFonts w:ascii="Arial" w:hAnsi="Arial"/>
          <w:lang w:val="en-US"/>
        </w:rPr>
        <w:t xml:space="preserve">the person receiving the complaint.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s are encouraged to raise their complaint with the </w:t>
      </w:r>
      <w:r w:rsidR="00406880">
        <w:rPr>
          <w:rFonts w:ascii="Arial" w:hAnsi="Arial"/>
          <w:lang w:val="en-US"/>
        </w:rPr>
        <w:t>Team Member</w:t>
      </w:r>
      <w:r w:rsidRPr="001277D3">
        <w:rPr>
          <w:rFonts w:ascii="Arial" w:hAnsi="Arial"/>
          <w:lang w:val="en-US"/>
        </w:rPr>
        <w:t xml:space="preserve"> concerned in the first instance.</w:t>
      </w:r>
    </w:p>
    <w:p w:rsidR="001277D3" w:rsidRPr="001277D3" w:rsidRDefault="00406880" w:rsidP="00BC0FDD">
      <w:pPr>
        <w:spacing w:before="120"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Team Members</w:t>
      </w:r>
      <w:r w:rsidR="001277D3" w:rsidRPr="001277D3">
        <w:rPr>
          <w:rFonts w:ascii="Arial" w:hAnsi="Arial"/>
          <w:lang w:val="en-US"/>
        </w:rPr>
        <w:t xml:space="preserve"> that have had a concern or complaint expressed to them must document the matter on a </w:t>
      </w:r>
      <w:r>
        <w:rPr>
          <w:rFonts w:ascii="Arial" w:hAnsi="Arial"/>
          <w:lang w:val="en-US"/>
        </w:rPr>
        <w:t xml:space="preserve">Quick Compliments &amp; Suggestion form or </w:t>
      </w:r>
      <w:r w:rsidR="004C0C28">
        <w:rPr>
          <w:rFonts w:ascii="Arial" w:hAnsi="Arial"/>
          <w:lang w:val="en-US"/>
        </w:rPr>
        <w:t>Complaints Record f</w:t>
      </w:r>
      <w:r w:rsidR="001277D3" w:rsidRPr="001277D3">
        <w:rPr>
          <w:rFonts w:ascii="Arial" w:hAnsi="Arial"/>
          <w:lang w:val="en-US"/>
        </w:rPr>
        <w:t xml:space="preserve">orm and enter it in the </w:t>
      </w:r>
      <w:r w:rsidR="00FE016E">
        <w:rPr>
          <w:rFonts w:ascii="Arial" w:hAnsi="Arial"/>
          <w:lang w:val="en-US"/>
        </w:rPr>
        <w:t>Compliments, Complaints &amp; Suggestions Register</w:t>
      </w:r>
      <w:r w:rsidR="004C0C28">
        <w:rPr>
          <w:rFonts w:ascii="Arial" w:hAnsi="Arial"/>
          <w:lang w:val="en-US"/>
        </w:rPr>
        <w:t>,</w:t>
      </w:r>
      <w:r w:rsidR="001277D3" w:rsidRPr="001277D3">
        <w:rPr>
          <w:rFonts w:ascii="Arial" w:hAnsi="Arial"/>
          <w:lang w:val="en-US"/>
        </w:rPr>
        <w:t xml:space="preserve"> and also discuss</w:t>
      </w:r>
      <w:r w:rsidR="004C0C28">
        <w:rPr>
          <w:rFonts w:ascii="Arial" w:hAnsi="Arial"/>
          <w:lang w:val="en-US"/>
        </w:rPr>
        <w:t xml:space="preserve"> the matter with the M</w:t>
      </w:r>
      <w:r w:rsidR="001277D3" w:rsidRPr="001277D3">
        <w:rPr>
          <w:rFonts w:ascii="Arial" w:hAnsi="Arial"/>
          <w:lang w:val="en-US"/>
        </w:rPr>
        <w:t>anager</w:t>
      </w:r>
      <w:r w:rsidR="004C0C28">
        <w:rPr>
          <w:rFonts w:ascii="Arial" w:hAnsi="Arial"/>
          <w:lang w:val="en-US"/>
        </w:rPr>
        <w:t>/S</w:t>
      </w:r>
      <w:r>
        <w:rPr>
          <w:rFonts w:ascii="Arial" w:hAnsi="Arial"/>
          <w:lang w:val="en-US"/>
        </w:rPr>
        <w:t>upervisor</w:t>
      </w:r>
      <w:r w:rsidR="004C0C28">
        <w:rPr>
          <w:rFonts w:ascii="Arial" w:hAnsi="Arial"/>
          <w:lang w:val="en-US"/>
        </w:rPr>
        <w:t>. T</w:t>
      </w:r>
      <w:r w:rsidR="001277D3" w:rsidRPr="001277D3">
        <w:rPr>
          <w:rFonts w:ascii="Arial" w:hAnsi="Arial"/>
          <w:lang w:val="en-US"/>
        </w:rPr>
        <w:t xml:space="preserve">he </w:t>
      </w:r>
      <w:r w:rsidR="004C0C28">
        <w:rPr>
          <w:rFonts w:ascii="Arial" w:hAnsi="Arial"/>
          <w:lang w:val="en-US"/>
        </w:rPr>
        <w:t>M</w:t>
      </w:r>
      <w:r w:rsidR="001277D3" w:rsidRPr="001277D3">
        <w:rPr>
          <w:rFonts w:ascii="Arial" w:hAnsi="Arial"/>
          <w:lang w:val="en-US"/>
        </w:rPr>
        <w:t>anager</w:t>
      </w:r>
      <w:r w:rsidR="004C0C28">
        <w:rPr>
          <w:rFonts w:ascii="Arial" w:hAnsi="Arial"/>
          <w:lang w:val="en-US"/>
        </w:rPr>
        <w:t>/S</w:t>
      </w:r>
      <w:r>
        <w:rPr>
          <w:rFonts w:ascii="Arial" w:hAnsi="Arial"/>
          <w:lang w:val="en-US"/>
        </w:rPr>
        <w:t>upervisor</w:t>
      </w:r>
      <w:r w:rsidR="001277D3" w:rsidRPr="001277D3">
        <w:rPr>
          <w:rFonts w:ascii="Arial" w:hAnsi="Arial"/>
          <w:lang w:val="en-US"/>
        </w:rPr>
        <w:t xml:space="preserve"> or appropriate person will enter</w:t>
      </w:r>
      <w:r w:rsidR="004C0C28">
        <w:rPr>
          <w:rFonts w:ascii="Arial" w:hAnsi="Arial"/>
          <w:lang w:val="en-US"/>
        </w:rPr>
        <w:t xml:space="preserve"> the</w:t>
      </w:r>
      <w:r w:rsidR="001277D3" w:rsidRPr="001277D3">
        <w:rPr>
          <w:rFonts w:ascii="Arial" w:hAnsi="Arial"/>
          <w:lang w:val="en-US"/>
        </w:rPr>
        <w:t xml:space="preserve"> matt</w:t>
      </w:r>
      <w:r w:rsidR="004C0C28">
        <w:rPr>
          <w:rFonts w:ascii="Arial" w:hAnsi="Arial"/>
          <w:lang w:val="en-US"/>
        </w:rPr>
        <w:t>er i</w:t>
      </w:r>
      <w:r w:rsidR="001277D3" w:rsidRPr="001277D3">
        <w:rPr>
          <w:rFonts w:ascii="Arial" w:hAnsi="Arial"/>
          <w:lang w:val="en-US"/>
        </w:rPr>
        <w:t xml:space="preserve">nto </w:t>
      </w:r>
      <w:r w:rsidR="00311D90">
        <w:rPr>
          <w:rFonts w:ascii="Arial" w:hAnsi="Arial"/>
          <w:lang w:val="en-US"/>
        </w:rPr>
        <w:t>Service User</w:t>
      </w:r>
      <w:r w:rsidR="004C0C28">
        <w:rPr>
          <w:rFonts w:ascii="Arial" w:hAnsi="Arial"/>
          <w:lang w:val="en-US"/>
        </w:rPr>
        <w:t>’s</w:t>
      </w:r>
      <w:r w:rsidR="001277D3" w:rsidRPr="001277D3">
        <w:rPr>
          <w:rFonts w:ascii="Arial" w:hAnsi="Arial"/>
          <w:lang w:val="en-US"/>
        </w:rPr>
        <w:t xml:space="preserve"> file </w:t>
      </w:r>
      <w:r w:rsidR="00FE016E">
        <w:rPr>
          <w:rFonts w:ascii="Arial" w:hAnsi="Arial"/>
          <w:lang w:val="en-US"/>
        </w:rPr>
        <w:t>(electronic and/or hard copy)</w:t>
      </w:r>
      <w:r w:rsidR="001277D3" w:rsidRPr="001277D3">
        <w:rPr>
          <w:rFonts w:ascii="Arial" w:hAnsi="Arial"/>
          <w:lang w:val="en-US"/>
        </w:rPr>
        <w:t xml:space="preserve">.    </w:t>
      </w:r>
    </w:p>
    <w:p w:rsidR="001277D3" w:rsidRPr="001277D3" w:rsidRDefault="001277D3" w:rsidP="00BC0FDD">
      <w:pPr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If 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is not satisfied with the outcome negotiated with the </w:t>
      </w:r>
      <w:r w:rsidR="00406880">
        <w:rPr>
          <w:rFonts w:ascii="Arial" w:hAnsi="Arial"/>
          <w:lang w:val="en-US"/>
        </w:rPr>
        <w:t>Team Members</w:t>
      </w:r>
      <w:r w:rsidR="00582D29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or they are not happy to discuss the issue with the </w:t>
      </w:r>
      <w:r w:rsidR="00406880">
        <w:rPr>
          <w:rFonts w:ascii="Arial" w:hAnsi="Arial"/>
          <w:lang w:val="en-US"/>
        </w:rPr>
        <w:t>Team Members</w:t>
      </w:r>
      <w:r w:rsidRPr="001277D3">
        <w:rPr>
          <w:rFonts w:ascii="Arial" w:hAnsi="Arial"/>
          <w:lang w:val="en-US"/>
        </w:rPr>
        <w:t xml:space="preserve"> member/volunteer concerned, they </w:t>
      </w:r>
      <w:r w:rsidR="00406880">
        <w:rPr>
          <w:rFonts w:ascii="Arial" w:hAnsi="Arial"/>
          <w:lang w:val="en-US"/>
        </w:rPr>
        <w:t>may</w:t>
      </w:r>
      <w:r w:rsidRPr="001277D3">
        <w:rPr>
          <w:rFonts w:ascii="Arial" w:hAnsi="Arial"/>
          <w:lang w:val="en-US"/>
        </w:rPr>
        <w:t xml:space="preserve"> contact the Manager, or use an advocate to negotiate on their behalf. 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complaint will be dealt with within 10 days of the complaint being made</w:t>
      </w:r>
      <w:r w:rsidR="00582D29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and 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informed of the outcome of their complaint</w:t>
      </w:r>
      <w:r w:rsidR="00582D29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and asked for their feedback on the complaints procedure.</w:t>
      </w:r>
    </w:p>
    <w:p w:rsidR="001277D3" w:rsidRPr="001277D3" w:rsidRDefault="001277D3" w:rsidP="00BC0FDD">
      <w:pPr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If 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is not happy with the outcome</w:t>
      </w:r>
      <w:r w:rsidR="00A447F8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may raise the issue with the </w:t>
      </w:r>
      <w:r w:rsidR="004A231C">
        <w:rPr>
          <w:rFonts w:ascii="Arial" w:hAnsi="Arial"/>
          <w:lang w:val="en-US"/>
        </w:rPr>
        <w:t>Chairperson</w:t>
      </w:r>
      <w:r w:rsidRPr="001277D3">
        <w:rPr>
          <w:rFonts w:ascii="Arial" w:hAnsi="Arial"/>
          <w:lang w:val="en-US"/>
        </w:rPr>
        <w:t xml:space="preserve"> on the Governance Body. The </w:t>
      </w:r>
      <w:r w:rsidR="004A231C">
        <w:rPr>
          <w:rFonts w:ascii="Arial" w:hAnsi="Arial"/>
          <w:lang w:val="en-US"/>
        </w:rPr>
        <w:t>Chairperson</w:t>
      </w:r>
      <w:r w:rsidRPr="001277D3">
        <w:rPr>
          <w:rFonts w:ascii="Arial" w:hAnsi="Arial"/>
          <w:lang w:val="en-US"/>
        </w:rPr>
        <w:t xml:space="preserve"> will take the complaint and investigate accordingly</w:t>
      </w:r>
      <w:r w:rsidR="00582D29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keeping 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updated reg</w:t>
      </w:r>
      <w:r w:rsidR="00582D29">
        <w:rPr>
          <w:rFonts w:ascii="Arial" w:hAnsi="Arial"/>
          <w:lang w:val="en-US"/>
        </w:rPr>
        <w:t xml:space="preserve">arding progress (each 5 days). </w:t>
      </w:r>
      <w:r w:rsidRPr="001277D3">
        <w:rPr>
          <w:rFonts w:ascii="Arial" w:hAnsi="Arial"/>
          <w:lang w:val="en-US"/>
        </w:rPr>
        <w:t xml:space="preserve">The </w:t>
      </w:r>
      <w:r w:rsidR="004A231C">
        <w:rPr>
          <w:rFonts w:ascii="Arial" w:hAnsi="Arial"/>
          <w:lang w:val="en-US"/>
        </w:rPr>
        <w:t>Chairperson</w:t>
      </w:r>
      <w:r w:rsidRPr="001277D3">
        <w:rPr>
          <w:rFonts w:ascii="Arial" w:hAnsi="Arial"/>
          <w:lang w:val="en-US"/>
        </w:rPr>
        <w:t xml:space="preserve"> will inform the Executive of his</w:t>
      </w:r>
      <w:r w:rsidR="00582D29">
        <w:rPr>
          <w:rFonts w:ascii="Arial" w:hAnsi="Arial"/>
          <w:lang w:val="en-US"/>
        </w:rPr>
        <w:t xml:space="preserve">/her </w:t>
      </w:r>
      <w:r w:rsidRPr="001277D3">
        <w:rPr>
          <w:rFonts w:ascii="Arial" w:hAnsi="Arial"/>
          <w:lang w:val="en-US"/>
        </w:rPr>
        <w:t xml:space="preserve"> investigations</w:t>
      </w:r>
      <w:r w:rsidR="00582D29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and the Execu</w:t>
      </w:r>
      <w:r w:rsidR="00582D29">
        <w:rPr>
          <w:rFonts w:ascii="Arial" w:hAnsi="Arial"/>
          <w:lang w:val="en-US"/>
        </w:rPr>
        <w:t>tive will make a determination.</w:t>
      </w:r>
      <w:r w:rsidRPr="001277D3">
        <w:rPr>
          <w:rFonts w:ascii="Arial" w:hAnsi="Arial"/>
          <w:lang w:val="en-US"/>
        </w:rPr>
        <w:t xml:space="preserve"> That determination will be advised in writing to the Complain</w:t>
      </w:r>
      <w:r w:rsidR="00582D29">
        <w:rPr>
          <w:rFonts w:ascii="Arial" w:hAnsi="Arial"/>
          <w:lang w:val="en-US"/>
        </w:rPr>
        <w:t>an</w:t>
      </w:r>
      <w:r w:rsidRPr="001277D3">
        <w:rPr>
          <w:rFonts w:ascii="Arial" w:hAnsi="Arial"/>
          <w:lang w:val="en-US"/>
        </w:rPr>
        <w:t xml:space="preserve">t within 14 days of the complaint being received by the </w:t>
      </w:r>
      <w:r w:rsidR="004A231C">
        <w:rPr>
          <w:rFonts w:ascii="Arial" w:hAnsi="Arial"/>
          <w:lang w:val="en-US"/>
        </w:rPr>
        <w:t>Chairperson</w:t>
      </w:r>
      <w:r w:rsidRPr="001277D3">
        <w:rPr>
          <w:rFonts w:ascii="Arial" w:hAnsi="Arial"/>
          <w:lang w:val="en-US"/>
        </w:rPr>
        <w:t xml:space="preserve">.  </w:t>
      </w:r>
    </w:p>
    <w:p w:rsidR="001277D3" w:rsidRPr="001277D3" w:rsidRDefault="001277D3" w:rsidP="00BC0FDD">
      <w:pPr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>If</w:t>
      </w:r>
      <w:r w:rsidR="00582D29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after approaching the above people, the issue is still not resolved, 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will be referred to the </w:t>
      </w:r>
      <w:r w:rsidR="005410DB">
        <w:rPr>
          <w:rFonts w:ascii="Arial" w:hAnsi="Arial"/>
          <w:lang w:val="en-US"/>
        </w:rPr>
        <w:t xml:space="preserve">TfNSW, </w:t>
      </w:r>
      <w:r w:rsidRPr="007B1800">
        <w:rPr>
          <w:rFonts w:ascii="Arial" w:hAnsi="Arial"/>
          <w:lang w:val="en-US"/>
        </w:rPr>
        <w:t>NSW Ombudsman</w:t>
      </w:r>
      <w:r w:rsidRPr="001277D3">
        <w:rPr>
          <w:rFonts w:ascii="Arial" w:hAnsi="Arial"/>
          <w:lang w:val="en-US"/>
        </w:rPr>
        <w:t xml:space="preserve">.  </w:t>
      </w:r>
    </w:p>
    <w:p w:rsidR="001277D3" w:rsidRPr="001277D3" w:rsidRDefault="001277D3" w:rsidP="00BC0FDD">
      <w:pPr>
        <w:keepNext/>
        <w:spacing w:before="120" w:after="120"/>
        <w:outlineLvl w:val="2"/>
        <w:rPr>
          <w:rFonts w:ascii="Arial" w:hAnsi="Arial" w:cs="Arial"/>
          <w:b/>
          <w:bCs/>
          <w:szCs w:val="26"/>
          <w:lang w:val="en-US"/>
        </w:rPr>
      </w:pPr>
      <w:r w:rsidRPr="001277D3">
        <w:rPr>
          <w:rFonts w:ascii="Arial" w:hAnsi="Arial" w:cs="Arial"/>
          <w:b/>
          <w:bCs/>
          <w:szCs w:val="26"/>
          <w:lang w:val="en-US"/>
        </w:rPr>
        <w:t>Confidentiality of Complaints</w:t>
      </w:r>
    </w:p>
    <w:p w:rsidR="001277D3" w:rsidRPr="001277D3" w:rsidRDefault="001277D3" w:rsidP="00BC0FDD">
      <w:pPr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As far as possible, the fact that a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has lodged a complaint (and the details of that complaint) will be kept confidential amongst </w:t>
      </w:r>
      <w:r w:rsidR="00406880">
        <w:rPr>
          <w:rFonts w:ascii="Arial" w:hAnsi="Arial"/>
          <w:lang w:val="en-US"/>
        </w:rPr>
        <w:t>Team Members</w:t>
      </w:r>
      <w:r w:rsidRPr="001277D3">
        <w:rPr>
          <w:rFonts w:ascii="Arial" w:hAnsi="Arial"/>
          <w:lang w:val="en-US"/>
        </w:rPr>
        <w:t xml:space="preserve"> directly concerned with its resolution. 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>’s permission will be obtained prior to any informati</w:t>
      </w:r>
      <w:r w:rsidR="006E5576">
        <w:rPr>
          <w:rFonts w:ascii="Arial" w:hAnsi="Arial"/>
          <w:lang w:val="en-US"/>
        </w:rPr>
        <w:t>on being given to other parties</w:t>
      </w:r>
      <w:r w:rsidRPr="001277D3">
        <w:rPr>
          <w:rFonts w:ascii="Arial" w:hAnsi="Arial"/>
          <w:lang w:val="en-US"/>
        </w:rPr>
        <w:t xml:space="preserve"> that it may be desirable to involve, in order to satisfactorily resolve the complaint.</w:t>
      </w:r>
    </w:p>
    <w:p w:rsidR="001277D3" w:rsidRPr="001277D3" w:rsidRDefault="001277D3" w:rsidP="00BC0FDD">
      <w:pPr>
        <w:keepNext/>
        <w:spacing w:before="120" w:after="120"/>
        <w:outlineLvl w:val="2"/>
        <w:rPr>
          <w:rFonts w:ascii="Arial" w:hAnsi="Arial" w:cs="Arial"/>
          <w:b/>
          <w:bCs/>
          <w:szCs w:val="26"/>
          <w:lang w:val="en-US"/>
        </w:rPr>
      </w:pPr>
      <w:r w:rsidRPr="001277D3">
        <w:rPr>
          <w:rFonts w:ascii="Arial" w:hAnsi="Arial" w:cs="Arial"/>
          <w:b/>
          <w:bCs/>
          <w:szCs w:val="26"/>
          <w:lang w:val="en-US"/>
        </w:rPr>
        <w:t xml:space="preserve">Dispute between </w:t>
      </w:r>
      <w:r w:rsidR="00311D90">
        <w:rPr>
          <w:rFonts w:ascii="Arial" w:hAnsi="Arial" w:cs="Arial"/>
          <w:b/>
          <w:bCs/>
          <w:szCs w:val="26"/>
          <w:lang w:val="en-US"/>
        </w:rPr>
        <w:t>Service User</w:t>
      </w:r>
      <w:r w:rsidRPr="001277D3">
        <w:rPr>
          <w:rFonts w:ascii="Arial" w:hAnsi="Arial" w:cs="Arial"/>
          <w:b/>
          <w:bCs/>
          <w:szCs w:val="26"/>
          <w:lang w:val="en-US"/>
        </w:rPr>
        <w:t>s and carers</w:t>
      </w:r>
    </w:p>
    <w:p w:rsidR="001277D3" w:rsidRPr="001277D3" w:rsidRDefault="001277D3" w:rsidP="00BC0FDD">
      <w:pPr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If </w:t>
      </w:r>
      <w:r w:rsidR="00406880">
        <w:rPr>
          <w:rFonts w:ascii="Arial" w:hAnsi="Arial"/>
          <w:lang w:val="en-US"/>
        </w:rPr>
        <w:t>Team Members</w:t>
      </w:r>
      <w:r w:rsidRPr="001277D3">
        <w:rPr>
          <w:rFonts w:ascii="Arial" w:hAnsi="Arial"/>
          <w:lang w:val="en-US"/>
        </w:rPr>
        <w:t xml:space="preserve"> become aware of a dispute between a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and their carer they will refer the situation immediately to the Manager who will either:</w:t>
      </w:r>
    </w:p>
    <w:p w:rsidR="001277D3" w:rsidRPr="001277D3" w:rsidRDefault="001277D3" w:rsidP="00406880">
      <w:pPr>
        <w:numPr>
          <w:ilvl w:val="0"/>
          <w:numId w:val="20"/>
        </w:numPr>
        <w:tabs>
          <w:tab w:val="clear" w:pos="510"/>
          <w:tab w:val="num" w:pos="426"/>
        </w:tabs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>If the dispute concerns services provided</w:t>
      </w:r>
      <w:r w:rsidR="00406880">
        <w:rPr>
          <w:rFonts w:ascii="Arial" w:hAnsi="Arial"/>
          <w:lang w:val="en-US"/>
        </w:rPr>
        <w:t>:</w:t>
      </w:r>
    </w:p>
    <w:p w:rsidR="001277D3" w:rsidRPr="001277D3" w:rsidRDefault="001277D3" w:rsidP="00406880">
      <w:pPr>
        <w:numPr>
          <w:ilvl w:val="0"/>
          <w:numId w:val="30"/>
        </w:numPr>
        <w:spacing w:before="120" w:after="120"/>
        <w:ind w:left="426" w:hanging="426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>Encourage honest</w:t>
      </w:r>
      <w:r w:rsidR="006E5576">
        <w:rPr>
          <w:rFonts w:ascii="Arial" w:hAnsi="Arial"/>
          <w:lang w:val="en-US"/>
        </w:rPr>
        <w:t>,</w:t>
      </w:r>
      <w:r w:rsidRPr="001277D3">
        <w:rPr>
          <w:rFonts w:ascii="Arial" w:hAnsi="Arial"/>
          <w:lang w:val="en-US"/>
        </w:rPr>
        <w:t xml:space="preserve"> open discussion regarding the issue between the carer,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and </w:t>
      </w:r>
      <w:r w:rsidR="00F73C63">
        <w:rPr>
          <w:rFonts w:ascii="Arial" w:hAnsi="Arial"/>
          <w:lang w:val="en-US"/>
        </w:rPr>
        <w:t>t</w:t>
      </w:r>
      <w:r w:rsidR="00311D90">
        <w:rPr>
          <w:rFonts w:ascii="Arial" w:hAnsi="Arial"/>
          <w:lang w:val="en-US"/>
        </w:rPr>
        <w:t>he Service</w:t>
      </w:r>
      <w:r w:rsidR="00A447F8">
        <w:rPr>
          <w:rFonts w:ascii="Arial" w:hAnsi="Arial"/>
          <w:lang w:val="en-US"/>
        </w:rPr>
        <w:t>;</w:t>
      </w:r>
    </w:p>
    <w:p w:rsidR="001277D3" w:rsidRPr="001277D3" w:rsidRDefault="001277D3" w:rsidP="00406880">
      <w:pPr>
        <w:numPr>
          <w:ilvl w:val="0"/>
          <w:numId w:val="30"/>
        </w:numPr>
        <w:spacing w:before="120" w:after="120"/>
        <w:ind w:left="426" w:hanging="426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Provide the </w:t>
      </w:r>
      <w:r w:rsidR="00311D90">
        <w:rPr>
          <w:rFonts w:ascii="Arial" w:hAnsi="Arial"/>
          <w:lang w:val="en-US"/>
        </w:rPr>
        <w:t>Service User</w:t>
      </w:r>
      <w:r w:rsidRPr="001277D3">
        <w:rPr>
          <w:rFonts w:ascii="Arial" w:hAnsi="Arial"/>
          <w:lang w:val="en-US"/>
        </w:rPr>
        <w:t xml:space="preserve"> and carer with clarifying information and attempt to negotiate a solution</w:t>
      </w:r>
      <w:r w:rsidR="006E5576">
        <w:rPr>
          <w:rFonts w:ascii="Arial" w:hAnsi="Arial"/>
          <w:lang w:val="en-US"/>
        </w:rPr>
        <w:t>;</w:t>
      </w:r>
      <w:r w:rsidRPr="001277D3">
        <w:rPr>
          <w:rFonts w:ascii="Arial" w:hAnsi="Arial"/>
          <w:lang w:val="en-US"/>
        </w:rPr>
        <w:t xml:space="preserve"> or</w:t>
      </w:r>
    </w:p>
    <w:p w:rsidR="001277D3" w:rsidRPr="001277D3" w:rsidRDefault="00452CA1" w:rsidP="00406880">
      <w:pPr>
        <w:numPr>
          <w:ilvl w:val="0"/>
          <w:numId w:val="30"/>
        </w:numPr>
        <w:spacing w:before="120" w:after="120"/>
        <w:ind w:left="426" w:hanging="426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>With</w:t>
      </w:r>
      <w:r w:rsidR="001277D3" w:rsidRPr="001277D3">
        <w:rPr>
          <w:rFonts w:ascii="Arial" w:hAnsi="Arial"/>
          <w:lang w:val="en-US"/>
        </w:rPr>
        <w:t xml:space="preserve"> the </w:t>
      </w:r>
      <w:r w:rsidR="00311D90">
        <w:rPr>
          <w:rFonts w:ascii="Arial" w:hAnsi="Arial"/>
          <w:lang w:val="en-US"/>
        </w:rPr>
        <w:t>Service User</w:t>
      </w:r>
      <w:r w:rsidR="001277D3" w:rsidRPr="001277D3">
        <w:rPr>
          <w:rFonts w:ascii="Arial" w:hAnsi="Arial"/>
          <w:lang w:val="en-US"/>
        </w:rPr>
        <w:t>’s permission</w:t>
      </w:r>
      <w:r w:rsidR="006E5576">
        <w:rPr>
          <w:rFonts w:ascii="Arial" w:hAnsi="Arial"/>
          <w:lang w:val="en-US"/>
        </w:rPr>
        <w:t>,</w:t>
      </w:r>
      <w:r w:rsidR="001277D3" w:rsidRPr="001277D3">
        <w:rPr>
          <w:rFonts w:ascii="Arial" w:hAnsi="Arial"/>
          <w:lang w:val="en-US"/>
        </w:rPr>
        <w:t xml:space="preserve"> refer them to a mediation service</w:t>
      </w:r>
      <w:r w:rsidR="00A447F8">
        <w:rPr>
          <w:rFonts w:ascii="Arial" w:hAnsi="Arial"/>
          <w:lang w:val="en-US"/>
        </w:rPr>
        <w:t>.</w:t>
      </w:r>
    </w:p>
    <w:p w:rsidR="001277D3" w:rsidRPr="001277D3" w:rsidRDefault="001277D3" w:rsidP="00406880">
      <w:pPr>
        <w:numPr>
          <w:ilvl w:val="0"/>
          <w:numId w:val="20"/>
        </w:numPr>
        <w:tabs>
          <w:tab w:val="clear" w:pos="510"/>
          <w:tab w:val="num" w:pos="426"/>
        </w:tabs>
        <w:spacing w:before="120" w:after="120"/>
        <w:rPr>
          <w:rFonts w:ascii="Arial" w:hAnsi="Arial"/>
          <w:lang w:val="en-US"/>
        </w:rPr>
      </w:pPr>
      <w:r w:rsidRPr="001277D3">
        <w:rPr>
          <w:rFonts w:ascii="Arial" w:hAnsi="Arial"/>
          <w:lang w:val="en-US"/>
        </w:rPr>
        <w:t xml:space="preserve">If the dispute </w:t>
      </w:r>
      <w:r w:rsidR="00A35912">
        <w:rPr>
          <w:rFonts w:ascii="Arial" w:hAnsi="Arial"/>
          <w:lang w:val="en-US"/>
        </w:rPr>
        <w:t xml:space="preserve">does not </w:t>
      </w:r>
      <w:r w:rsidRPr="001277D3">
        <w:rPr>
          <w:rFonts w:ascii="Arial" w:hAnsi="Arial"/>
          <w:lang w:val="en-US"/>
        </w:rPr>
        <w:t>concern services provided</w:t>
      </w:r>
      <w:r w:rsidR="00406880">
        <w:rPr>
          <w:rFonts w:ascii="Arial" w:hAnsi="Arial"/>
          <w:lang w:val="en-US"/>
        </w:rPr>
        <w:t>:</w:t>
      </w:r>
    </w:p>
    <w:p w:rsidR="001277D3" w:rsidRPr="00FE016E" w:rsidRDefault="001277D3" w:rsidP="00406880">
      <w:pPr>
        <w:pStyle w:val="ListParagraph"/>
        <w:numPr>
          <w:ilvl w:val="0"/>
          <w:numId w:val="31"/>
        </w:numPr>
        <w:spacing w:before="120" w:after="120"/>
        <w:ind w:left="425" w:hanging="425"/>
        <w:contextualSpacing w:val="0"/>
        <w:rPr>
          <w:rFonts w:ascii="Arial" w:hAnsi="Arial"/>
          <w:lang w:val="en-US"/>
        </w:rPr>
      </w:pPr>
      <w:r w:rsidRPr="00FE016E">
        <w:rPr>
          <w:rFonts w:ascii="Arial" w:hAnsi="Arial"/>
          <w:lang w:val="en-US"/>
        </w:rPr>
        <w:t>Provide support/referral to access</w:t>
      </w:r>
      <w:r w:rsidRPr="00FE016E">
        <w:rPr>
          <w:rFonts w:ascii="Arial" w:hAnsi="Arial"/>
        </w:rPr>
        <w:t xml:space="preserve"> counselling</w:t>
      </w:r>
      <w:r w:rsidRPr="00FE016E">
        <w:rPr>
          <w:rFonts w:ascii="Arial" w:hAnsi="Arial"/>
          <w:lang w:val="en-US"/>
        </w:rPr>
        <w:t>/mediation or other appropriate service</w:t>
      </w:r>
      <w:r w:rsidR="006E5576">
        <w:rPr>
          <w:rFonts w:ascii="Arial" w:hAnsi="Arial"/>
          <w:lang w:val="en-US"/>
        </w:rPr>
        <w:t>,</w:t>
      </w:r>
      <w:r w:rsidRPr="00FE016E">
        <w:rPr>
          <w:rFonts w:ascii="Arial" w:hAnsi="Arial"/>
          <w:lang w:val="en-US"/>
        </w:rPr>
        <w:t xml:space="preserve"> such as the Aged Care Assessment Team or Social Worker</w:t>
      </w:r>
      <w:r w:rsidR="006E5576">
        <w:rPr>
          <w:rFonts w:ascii="Arial" w:hAnsi="Arial"/>
          <w:lang w:val="en-US"/>
        </w:rPr>
        <w:t>,</w:t>
      </w:r>
      <w:r w:rsidRPr="00FE016E">
        <w:rPr>
          <w:rFonts w:ascii="Arial" w:hAnsi="Arial"/>
          <w:lang w:val="en-US"/>
        </w:rPr>
        <w:t xml:space="preserve"> who will make an assessment and offer support, or another mediation service.</w:t>
      </w:r>
    </w:p>
    <w:p w:rsidR="001277D3" w:rsidRPr="001277D3" w:rsidRDefault="001277D3" w:rsidP="00BC0FDD">
      <w:pPr>
        <w:spacing w:before="120" w:after="120"/>
        <w:rPr>
          <w:rFonts w:ascii="Arial" w:hAnsi="Arial"/>
          <w:b/>
          <w:sz w:val="28"/>
          <w:lang w:val="en-US"/>
        </w:rPr>
      </w:pPr>
      <w:r w:rsidRPr="001277D3">
        <w:rPr>
          <w:rFonts w:ascii="Arial" w:hAnsi="Arial"/>
          <w:b/>
          <w:sz w:val="28"/>
          <w:lang w:val="en-US"/>
        </w:rPr>
        <w:t>Documents to be completed and/or related to this procedure</w:t>
      </w:r>
    </w:p>
    <w:p w:rsidR="001277D3" w:rsidRPr="001277D3" w:rsidRDefault="00C112B3" w:rsidP="00406880">
      <w:pPr>
        <w:pStyle w:val="ListParagraph"/>
        <w:numPr>
          <w:ilvl w:val="0"/>
          <w:numId w:val="33"/>
        </w:numPr>
        <w:spacing w:before="120" w:after="120"/>
        <w:ind w:left="426" w:hanging="426"/>
        <w:contextualSpacing w:val="0"/>
        <w:rPr>
          <w:rFonts w:ascii="Arial" w:hAnsi="Arial"/>
          <w:lang w:val="en-US"/>
        </w:rPr>
      </w:pPr>
      <w:hyperlink r:id="rId7" w:history="1">
        <w:r w:rsidR="001277D3" w:rsidRPr="00167A20">
          <w:rPr>
            <w:rStyle w:val="Hyperlink"/>
            <w:rFonts w:ascii="Arial" w:hAnsi="Arial"/>
            <w:lang w:val="en-US"/>
          </w:rPr>
          <w:t>D</w:t>
        </w:r>
        <w:r w:rsidR="000F4032" w:rsidRPr="00167A20">
          <w:rPr>
            <w:rStyle w:val="Hyperlink"/>
            <w:rFonts w:ascii="Arial" w:hAnsi="Arial"/>
            <w:lang w:val="en-US"/>
          </w:rPr>
          <w:t>OC</w:t>
        </w:r>
        <w:r w:rsidR="001277D3" w:rsidRPr="00167A20">
          <w:rPr>
            <w:rStyle w:val="Hyperlink"/>
            <w:rFonts w:ascii="Arial" w:hAnsi="Arial"/>
            <w:lang w:val="en-US"/>
          </w:rPr>
          <w:t xml:space="preserve"> 3.07-1-1</w:t>
        </w:r>
      </w:hyperlink>
      <w:r w:rsidR="001277D3" w:rsidRPr="001277D3">
        <w:rPr>
          <w:rFonts w:ascii="Arial" w:hAnsi="Arial"/>
          <w:lang w:val="en-US"/>
        </w:rPr>
        <w:t xml:space="preserve"> </w:t>
      </w:r>
      <w:r w:rsidR="00406880">
        <w:rPr>
          <w:rFonts w:ascii="Arial" w:hAnsi="Arial"/>
          <w:lang w:val="en-US"/>
        </w:rPr>
        <w:tab/>
      </w:r>
      <w:r w:rsidR="001277D3" w:rsidRPr="001277D3">
        <w:rPr>
          <w:rFonts w:ascii="Arial" w:hAnsi="Arial"/>
          <w:lang w:val="en-US"/>
        </w:rPr>
        <w:t xml:space="preserve">Complaint Record Form </w:t>
      </w:r>
    </w:p>
    <w:p w:rsidR="000F4032" w:rsidRPr="000F4032" w:rsidRDefault="00C112B3" w:rsidP="00406880">
      <w:pPr>
        <w:pStyle w:val="ListParagraph"/>
        <w:numPr>
          <w:ilvl w:val="0"/>
          <w:numId w:val="33"/>
        </w:numPr>
        <w:spacing w:before="120" w:after="120"/>
        <w:ind w:left="426" w:hanging="426"/>
        <w:contextualSpacing w:val="0"/>
        <w:rPr>
          <w:rFonts w:ascii="Arial" w:hAnsi="Arial"/>
          <w:b/>
          <w:sz w:val="28"/>
          <w:lang w:val="en-US"/>
        </w:rPr>
      </w:pPr>
      <w:hyperlink r:id="rId8" w:history="1">
        <w:r w:rsidR="001277D3" w:rsidRPr="00167A20">
          <w:rPr>
            <w:rStyle w:val="Hyperlink"/>
            <w:rFonts w:ascii="Arial" w:hAnsi="Arial"/>
            <w:lang w:val="en-US"/>
          </w:rPr>
          <w:t>D</w:t>
        </w:r>
        <w:r w:rsidR="000F4032" w:rsidRPr="00167A20">
          <w:rPr>
            <w:rStyle w:val="Hyperlink"/>
            <w:rFonts w:ascii="Arial" w:hAnsi="Arial"/>
            <w:lang w:val="en-US"/>
          </w:rPr>
          <w:t>OC</w:t>
        </w:r>
        <w:r w:rsidR="001277D3" w:rsidRPr="00167A20">
          <w:rPr>
            <w:rStyle w:val="Hyperlink"/>
            <w:rFonts w:ascii="Arial" w:hAnsi="Arial"/>
            <w:lang w:val="en-US"/>
          </w:rPr>
          <w:t xml:space="preserve"> 3.07-1-2</w:t>
        </w:r>
      </w:hyperlink>
      <w:r w:rsidR="001277D3" w:rsidRPr="001277D3">
        <w:rPr>
          <w:rFonts w:ascii="Arial" w:hAnsi="Arial"/>
          <w:lang w:val="en-US"/>
        </w:rPr>
        <w:t xml:space="preserve"> </w:t>
      </w:r>
      <w:r w:rsidR="00406880">
        <w:rPr>
          <w:rFonts w:ascii="Arial" w:hAnsi="Arial"/>
          <w:lang w:val="en-US"/>
        </w:rPr>
        <w:tab/>
      </w:r>
      <w:r w:rsidR="000F4032">
        <w:rPr>
          <w:rFonts w:ascii="Arial" w:hAnsi="Arial"/>
          <w:lang w:val="en-US"/>
        </w:rPr>
        <w:t>Quick Compliments</w:t>
      </w:r>
      <w:r w:rsidR="00A447F8">
        <w:rPr>
          <w:rFonts w:ascii="Arial" w:hAnsi="Arial"/>
          <w:lang w:val="en-US"/>
        </w:rPr>
        <w:t>/</w:t>
      </w:r>
      <w:r w:rsidR="000F4032">
        <w:rPr>
          <w:rFonts w:ascii="Arial" w:hAnsi="Arial"/>
          <w:lang w:val="en-US"/>
        </w:rPr>
        <w:t xml:space="preserve">Suggestions </w:t>
      </w:r>
      <w:r w:rsidR="00406880">
        <w:rPr>
          <w:rFonts w:ascii="Arial" w:hAnsi="Arial"/>
          <w:lang w:val="en-US"/>
        </w:rPr>
        <w:t>Form</w:t>
      </w:r>
    </w:p>
    <w:p w:rsidR="001277D3" w:rsidRPr="00E45148" w:rsidRDefault="00C112B3" w:rsidP="00406880">
      <w:pPr>
        <w:pStyle w:val="ListParagraph"/>
        <w:numPr>
          <w:ilvl w:val="0"/>
          <w:numId w:val="33"/>
        </w:numPr>
        <w:spacing w:before="120" w:after="120"/>
        <w:ind w:left="426" w:hanging="426"/>
        <w:contextualSpacing w:val="0"/>
        <w:rPr>
          <w:rFonts w:ascii="Arial" w:hAnsi="Arial"/>
          <w:b/>
          <w:sz w:val="28"/>
          <w:lang w:val="en-US"/>
        </w:rPr>
      </w:pPr>
      <w:hyperlink r:id="rId9" w:history="1">
        <w:r w:rsidR="000F4032" w:rsidRPr="00167A20">
          <w:rPr>
            <w:rStyle w:val="Hyperlink"/>
            <w:rFonts w:ascii="Arial" w:hAnsi="Arial"/>
            <w:lang w:val="en-US"/>
          </w:rPr>
          <w:t>DOC 3.07-1-3</w:t>
        </w:r>
      </w:hyperlink>
      <w:r w:rsidR="000F4032">
        <w:rPr>
          <w:rFonts w:ascii="Arial" w:hAnsi="Arial"/>
          <w:lang w:val="en-US"/>
        </w:rPr>
        <w:t xml:space="preserve"> </w:t>
      </w:r>
      <w:r w:rsidR="00406880">
        <w:rPr>
          <w:rFonts w:ascii="Arial" w:hAnsi="Arial"/>
          <w:lang w:val="en-US"/>
        </w:rPr>
        <w:tab/>
      </w:r>
      <w:r w:rsidR="001277D3" w:rsidRPr="001277D3">
        <w:rPr>
          <w:rFonts w:ascii="Arial" w:hAnsi="Arial"/>
          <w:lang w:val="en-US"/>
        </w:rPr>
        <w:t xml:space="preserve">Complaints </w:t>
      </w:r>
      <w:r w:rsidR="00BC0FDD">
        <w:rPr>
          <w:rFonts w:ascii="Arial" w:hAnsi="Arial"/>
          <w:lang w:val="en-US"/>
        </w:rPr>
        <w:t>Flowchart</w:t>
      </w:r>
      <w:r w:rsidR="001277D3" w:rsidRPr="001277D3">
        <w:rPr>
          <w:rFonts w:ascii="Arial" w:hAnsi="Arial"/>
          <w:lang w:val="en-US"/>
        </w:rPr>
        <w:t xml:space="preserve"> </w:t>
      </w:r>
    </w:p>
    <w:p w:rsidR="00E45148" w:rsidRPr="00B36E5D" w:rsidRDefault="00C112B3" w:rsidP="00406880">
      <w:pPr>
        <w:pStyle w:val="ListParagraph"/>
        <w:numPr>
          <w:ilvl w:val="0"/>
          <w:numId w:val="33"/>
        </w:numPr>
        <w:spacing w:before="120" w:after="120"/>
        <w:ind w:left="426" w:hanging="426"/>
        <w:contextualSpacing w:val="0"/>
        <w:rPr>
          <w:rFonts w:ascii="Arial" w:hAnsi="Arial"/>
          <w:b/>
          <w:sz w:val="28"/>
          <w:lang w:val="en-US"/>
        </w:rPr>
      </w:pPr>
      <w:hyperlink r:id="rId10" w:history="1">
        <w:r w:rsidR="00E45148" w:rsidRPr="00167A20">
          <w:rPr>
            <w:rStyle w:val="Hyperlink"/>
            <w:rFonts w:ascii="Arial" w:hAnsi="Arial"/>
            <w:lang w:val="en-US"/>
          </w:rPr>
          <w:t>DOC 3.07-1-4</w:t>
        </w:r>
      </w:hyperlink>
      <w:r w:rsidR="00E45148">
        <w:rPr>
          <w:rFonts w:ascii="Arial" w:hAnsi="Arial"/>
          <w:lang w:val="en-US"/>
        </w:rPr>
        <w:t xml:space="preserve"> </w:t>
      </w:r>
      <w:r w:rsidR="00406880">
        <w:rPr>
          <w:rFonts w:ascii="Arial" w:hAnsi="Arial"/>
          <w:lang w:val="en-US"/>
        </w:rPr>
        <w:tab/>
      </w:r>
      <w:r w:rsidR="00B36E5D">
        <w:rPr>
          <w:rFonts w:ascii="Arial" w:hAnsi="Arial"/>
          <w:lang w:val="en-US"/>
        </w:rPr>
        <w:t xml:space="preserve">Compliments </w:t>
      </w:r>
      <w:r w:rsidR="00E45148">
        <w:rPr>
          <w:rFonts w:ascii="Arial" w:hAnsi="Arial"/>
          <w:lang w:val="en-US"/>
        </w:rPr>
        <w:t>&amp; Suggestion Register</w:t>
      </w:r>
    </w:p>
    <w:p w:rsidR="00B36E5D" w:rsidRPr="00452CA1" w:rsidRDefault="006F08C8" w:rsidP="00B36E5D">
      <w:pPr>
        <w:pStyle w:val="ListParagraph"/>
        <w:numPr>
          <w:ilvl w:val="0"/>
          <w:numId w:val="33"/>
        </w:numPr>
        <w:spacing w:before="120" w:after="120"/>
        <w:ind w:left="426" w:hanging="426"/>
        <w:contextualSpacing w:val="0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color w:val="0000CC"/>
          <w:u w:val="single"/>
          <w:lang w:val="en-US"/>
        </w:rPr>
        <w:t>DOC 3.07-1-2b</w:t>
      </w:r>
      <w:r w:rsidR="00B36E5D">
        <w:rPr>
          <w:rFonts w:ascii="Arial" w:hAnsi="Arial"/>
          <w:color w:val="0000CC"/>
          <w:u w:val="single"/>
          <w:lang w:val="en-US"/>
        </w:rPr>
        <w:t xml:space="preserve">  </w:t>
      </w:r>
      <w:r w:rsidR="00B36E5D">
        <w:rPr>
          <w:rFonts w:ascii="Arial" w:hAnsi="Arial"/>
          <w:lang w:val="en-US"/>
        </w:rPr>
        <w:t xml:space="preserve">Complaints </w:t>
      </w:r>
      <w:r w:rsidR="00E32C6B">
        <w:rPr>
          <w:rFonts w:ascii="Arial" w:hAnsi="Arial"/>
          <w:lang w:val="en-US"/>
        </w:rPr>
        <w:t xml:space="preserve">and Negative feedback </w:t>
      </w:r>
      <w:r w:rsidR="00B36E5D">
        <w:rPr>
          <w:rFonts w:ascii="Arial" w:hAnsi="Arial"/>
          <w:lang w:val="en-US"/>
        </w:rPr>
        <w:t>Register</w:t>
      </w:r>
    </w:p>
    <w:p w:rsidR="00452CA1" w:rsidRPr="000A06F7" w:rsidRDefault="00452CA1" w:rsidP="00452CA1">
      <w:pPr>
        <w:pStyle w:val="ListParagraph"/>
        <w:numPr>
          <w:ilvl w:val="0"/>
          <w:numId w:val="33"/>
        </w:numPr>
        <w:spacing w:before="120" w:after="120"/>
        <w:ind w:left="426" w:hanging="426"/>
        <w:contextualSpacing w:val="0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color w:val="0000CC"/>
          <w:u w:val="single"/>
          <w:lang w:val="en-US"/>
        </w:rPr>
        <w:t>DOC 3.07-1-2a</w:t>
      </w:r>
      <w:r>
        <w:rPr>
          <w:rFonts w:ascii="Arial" w:hAnsi="Arial"/>
          <w:color w:val="0000CC"/>
          <w:lang w:val="en-US"/>
        </w:rPr>
        <w:t xml:space="preserve">  </w:t>
      </w:r>
      <w:r>
        <w:rPr>
          <w:rFonts w:ascii="Arial" w:hAnsi="Arial"/>
          <w:lang w:val="en-US"/>
        </w:rPr>
        <w:t>Anonymous Compliments/Suggestion/Complaint Form</w:t>
      </w:r>
    </w:p>
    <w:p w:rsidR="000A06F7" w:rsidRPr="000A06F7" w:rsidRDefault="000A06F7" w:rsidP="000A06F7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Arial" w:hAnsi="Arial"/>
          <w:lang w:val="en-US"/>
        </w:rPr>
      </w:pPr>
      <w:r w:rsidRPr="000A06F7">
        <w:rPr>
          <w:rFonts w:ascii="Arial" w:hAnsi="Arial"/>
          <w:lang w:val="en-US"/>
        </w:rPr>
        <w:t>Guidelines for the  Aged Care Complaints Scheme</w:t>
      </w:r>
    </w:p>
    <w:p w:rsidR="00EB0BDE" w:rsidRPr="001277D3" w:rsidRDefault="00EB0BDE" w:rsidP="00EB0BDE">
      <w:pPr>
        <w:keepNext/>
        <w:spacing w:before="120" w:after="120"/>
        <w:outlineLvl w:val="2"/>
        <w:rPr>
          <w:rFonts w:ascii="Arial" w:hAnsi="Arial" w:cs="Arial"/>
          <w:b/>
          <w:bCs/>
          <w:sz w:val="28"/>
          <w:szCs w:val="26"/>
          <w:lang w:val="en-US"/>
        </w:rPr>
      </w:pPr>
      <w:r w:rsidRPr="001277D3">
        <w:rPr>
          <w:rFonts w:ascii="Arial" w:hAnsi="Arial" w:cs="Arial"/>
          <w:b/>
          <w:bCs/>
          <w:sz w:val="28"/>
          <w:szCs w:val="26"/>
          <w:lang w:val="en-US"/>
        </w:rPr>
        <w:t>Corresponding Policy</w:t>
      </w:r>
    </w:p>
    <w:p w:rsidR="00EB0BDE" w:rsidRPr="001277D3" w:rsidRDefault="00C112B3" w:rsidP="00EB0BDE">
      <w:pPr>
        <w:pStyle w:val="ListParagraph"/>
        <w:numPr>
          <w:ilvl w:val="0"/>
          <w:numId w:val="22"/>
        </w:numPr>
        <w:spacing w:before="120" w:after="120"/>
        <w:ind w:left="426" w:hanging="426"/>
        <w:contextualSpacing w:val="0"/>
        <w:rPr>
          <w:rFonts w:ascii="Arial" w:hAnsi="Arial"/>
          <w:lang w:val="en-US"/>
        </w:rPr>
      </w:pPr>
      <w:hyperlink r:id="rId11" w:history="1">
        <w:r w:rsidR="00EB0BDE" w:rsidRPr="00167A20">
          <w:rPr>
            <w:rStyle w:val="Hyperlink"/>
            <w:rFonts w:ascii="Arial" w:hAnsi="Arial"/>
            <w:lang w:val="en-US"/>
          </w:rPr>
          <w:t>POL 3.07</w:t>
        </w:r>
      </w:hyperlink>
      <w:r w:rsidR="00EB0BDE" w:rsidRPr="001277D3">
        <w:rPr>
          <w:rFonts w:ascii="Arial" w:hAnsi="Arial"/>
          <w:lang w:val="en-US"/>
        </w:rPr>
        <w:t xml:space="preserve"> </w:t>
      </w:r>
      <w:r w:rsidR="00EB0BDE">
        <w:rPr>
          <w:rFonts w:ascii="Arial" w:hAnsi="Arial"/>
          <w:lang w:val="en-US"/>
        </w:rPr>
        <w:tab/>
        <w:t xml:space="preserve">Compliments, </w:t>
      </w:r>
      <w:r w:rsidR="00EB0BDE" w:rsidRPr="001277D3">
        <w:rPr>
          <w:rFonts w:ascii="Arial" w:hAnsi="Arial"/>
          <w:lang w:val="en-US"/>
        </w:rPr>
        <w:t>Complaints</w:t>
      </w:r>
      <w:r w:rsidR="00EB0BDE">
        <w:rPr>
          <w:rFonts w:ascii="Arial" w:hAnsi="Arial"/>
          <w:lang w:val="en-US"/>
        </w:rPr>
        <w:t xml:space="preserve"> and Suggestions</w:t>
      </w:r>
    </w:p>
    <w:p w:rsidR="00BC0FDD" w:rsidRPr="00BC0FDD" w:rsidRDefault="00BC0FDD" w:rsidP="00BC0FDD">
      <w:pPr>
        <w:keepNext/>
        <w:spacing w:before="120" w:after="120"/>
        <w:outlineLvl w:val="2"/>
        <w:rPr>
          <w:rFonts w:ascii="Arial" w:hAnsi="Arial" w:cs="Arial"/>
          <w:b/>
          <w:bCs/>
          <w:sz w:val="28"/>
          <w:szCs w:val="26"/>
          <w:lang w:val="en-US"/>
        </w:rPr>
      </w:pPr>
      <w:r w:rsidRPr="00BC0FDD">
        <w:rPr>
          <w:rFonts w:ascii="Arial" w:hAnsi="Arial" w:cs="Arial"/>
          <w:b/>
          <w:bCs/>
          <w:sz w:val="28"/>
          <w:szCs w:val="26"/>
          <w:lang w:val="en-US"/>
        </w:rPr>
        <w:t>Relevant Standard</w:t>
      </w:r>
    </w:p>
    <w:p w:rsidR="00BC0FDD" w:rsidRPr="002067FE" w:rsidRDefault="005410DB" w:rsidP="00BC0FDD">
      <w:pPr>
        <w:spacing w:before="120" w:after="120"/>
        <w:rPr>
          <w:rFonts w:ascii="Arial" w:hAnsi="Arial"/>
          <w:b/>
          <w:lang w:val="en-AU" w:eastAsia="en-GB"/>
        </w:rPr>
      </w:pPr>
      <w:r>
        <w:rPr>
          <w:rFonts w:ascii="Arial" w:hAnsi="Arial"/>
          <w:b/>
          <w:lang w:val="en-AU" w:eastAsia="en-GB"/>
        </w:rPr>
        <w:t xml:space="preserve">Home Care Standards </w:t>
      </w:r>
    </w:p>
    <w:p w:rsidR="00BC0FDD" w:rsidRPr="00BC0FDD" w:rsidRDefault="00BC0FDD" w:rsidP="00BC0FDD">
      <w:pPr>
        <w:spacing w:before="120" w:after="120"/>
        <w:rPr>
          <w:rFonts w:ascii="Arial" w:hAnsi="Arial"/>
          <w:lang w:val="en-AU" w:eastAsia="en-GB"/>
        </w:rPr>
      </w:pPr>
      <w:r w:rsidRPr="00BC0FDD">
        <w:rPr>
          <w:rFonts w:ascii="Arial" w:hAnsi="Arial"/>
          <w:lang w:val="en-AU" w:eastAsia="en-GB"/>
        </w:rPr>
        <w:t>1.2 Regulatory Compliance</w:t>
      </w:r>
    </w:p>
    <w:p w:rsidR="00BC0FDD" w:rsidRPr="00BC0FDD" w:rsidRDefault="00BC0FDD" w:rsidP="00BC0FDD">
      <w:pPr>
        <w:spacing w:before="120" w:after="120"/>
        <w:rPr>
          <w:rFonts w:ascii="Arial" w:hAnsi="Arial"/>
          <w:lang w:val="en-AU" w:eastAsia="en-GB"/>
        </w:rPr>
      </w:pPr>
      <w:r w:rsidRPr="00BC0FDD">
        <w:rPr>
          <w:rFonts w:ascii="Arial" w:hAnsi="Arial"/>
          <w:lang w:val="en-AU" w:eastAsia="en-GB"/>
        </w:rPr>
        <w:t>1.5 Continuous Improvement</w:t>
      </w:r>
    </w:p>
    <w:p w:rsidR="00BC0FDD" w:rsidRPr="00BC0FDD" w:rsidRDefault="00BC0FDD" w:rsidP="00BC0FDD">
      <w:pPr>
        <w:spacing w:before="120" w:after="120"/>
        <w:rPr>
          <w:rFonts w:ascii="Arial" w:hAnsi="Arial"/>
          <w:lang w:val="en-AU" w:eastAsia="en-GB"/>
        </w:rPr>
      </w:pPr>
      <w:r w:rsidRPr="00BC0FDD">
        <w:rPr>
          <w:rFonts w:ascii="Arial" w:hAnsi="Arial"/>
          <w:lang w:val="en-AU" w:eastAsia="en-GB"/>
        </w:rPr>
        <w:t>3.3 Complaints &amp; Service User Feedback</w:t>
      </w:r>
    </w:p>
    <w:p w:rsidR="00BC0FDD" w:rsidRPr="002067FE" w:rsidRDefault="00BC0FDD" w:rsidP="00BC0FDD">
      <w:pPr>
        <w:spacing w:before="120" w:after="120"/>
        <w:rPr>
          <w:rFonts w:ascii="Arial" w:hAnsi="Arial"/>
          <w:b/>
          <w:lang w:val="en-AU" w:eastAsia="en-GB"/>
        </w:rPr>
      </w:pPr>
      <w:r w:rsidRPr="002067FE">
        <w:rPr>
          <w:rFonts w:ascii="Arial" w:hAnsi="Arial"/>
          <w:b/>
          <w:lang w:val="en-AU" w:eastAsia="en-GB"/>
        </w:rPr>
        <w:t>Disability Service Standards</w:t>
      </w:r>
    </w:p>
    <w:p w:rsidR="00BC0FDD" w:rsidRPr="000927E9" w:rsidRDefault="0010672B" w:rsidP="00BC0FDD">
      <w:pPr>
        <w:spacing w:before="120" w:after="120"/>
        <w:rPr>
          <w:rFonts w:ascii="Arial" w:hAnsi="Arial"/>
          <w:lang w:val="en-AU" w:eastAsia="en-GB"/>
        </w:rPr>
      </w:pPr>
      <w:r>
        <w:rPr>
          <w:rFonts w:ascii="Arial" w:hAnsi="Arial"/>
          <w:lang w:val="en-AU" w:eastAsia="en-GB"/>
        </w:rPr>
        <w:t>1. Rights</w:t>
      </w:r>
    </w:p>
    <w:p w:rsidR="00BC0FDD" w:rsidRPr="000927E9" w:rsidRDefault="0031174F" w:rsidP="00BC0FDD">
      <w:pPr>
        <w:spacing w:before="120" w:after="120"/>
        <w:rPr>
          <w:rFonts w:ascii="Arial" w:hAnsi="Arial"/>
          <w:lang w:val="en-AU" w:eastAsia="en-GB"/>
        </w:rPr>
      </w:pPr>
      <w:r>
        <w:rPr>
          <w:rFonts w:ascii="Arial" w:hAnsi="Arial"/>
          <w:lang w:val="en-AU" w:eastAsia="en-GB"/>
        </w:rPr>
        <w:t xml:space="preserve">2. </w:t>
      </w:r>
      <w:r w:rsidR="00F45B0C">
        <w:rPr>
          <w:rFonts w:ascii="Arial" w:hAnsi="Arial"/>
          <w:lang w:val="en-AU" w:eastAsia="en-GB"/>
        </w:rPr>
        <w:t>Feedback and Complaints</w:t>
      </w:r>
    </w:p>
    <w:p w:rsidR="001277D3" w:rsidRDefault="001277D3" w:rsidP="00BC0FDD">
      <w:pPr>
        <w:spacing w:before="120" w:after="120"/>
        <w:rPr>
          <w:rFonts w:ascii="Arial" w:hAnsi="Arial"/>
          <w:b/>
          <w:sz w:val="28"/>
          <w:lang w:val="en-US"/>
        </w:rPr>
      </w:pPr>
      <w:r w:rsidRPr="001277D3">
        <w:rPr>
          <w:rFonts w:ascii="Arial" w:hAnsi="Arial"/>
          <w:b/>
          <w:sz w:val="28"/>
          <w:lang w:val="en-US"/>
        </w:rPr>
        <w:t>Procedure History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410"/>
        <w:gridCol w:w="2410"/>
        <w:gridCol w:w="932"/>
        <w:gridCol w:w="863"/>
      </w:tblGrid>
      <w:tr w:rsidR="00814968" w:rsidRPr="00814968" w:rsidTr="0096009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68" w:rsidRPr="00814968" w:rsidRDefault="00814968" w:rsidP="00814968">
            <w:pPr>
              <w:keepNext/>
              <w:outlineLvl w:val="3"/>
              <w:rPr>
                <w:rFonts w:ascii="Arial" w:hAnsi="Arial"/>
                <w:b/>
                <w:szCs w:val="20"/>
                <w:lang w:val="en-AU" w:eastAsia="en-GB"/>
              </w:rPr>
            </w:pPr>
            <w:r w:rsidRPr="00814968">
              <w:rPr>
                <w:rFonts w:ascii="Arial" w:hAnsi="Arial"/>
                <w:b/>
                <w:szCs w:val="20"/>
                <w:lang w:val="en-AU" w:eastAsia="en-GB"/>
              </w:rPr>
              <w:t>No: 3.</w:t>
            </w:r>
            <w:r>
              <w:rPr>
                <w:rFonts w:ascii="Arial" w:hAnsi="Arial"/>
                <w:b/>
                <w:szCs w:val="20"/>
                <w:lang w:val="en-AU" w:eastAsia="en-GB"/>
              </w:rPr>
              <w:t>07-1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68" w:rsidRPr="00814968" w:rsidRDefault="00814968" w:rsidP="00814968">
            <w:pPr>
              <w:keepNext/>
              <w:outlineLvl w:val="3"/>
              <w:rPr>
                <w:rFonts w:ascii="Arial" w:hAnsi="Arial"/>
                <w:b/>
                <w:szCs w:val="20"/>
                <w:lang w:val="en-AU" w:eastAsia="en-GB"/>
              </w:rPr>
            </w:pPr>
            <w:r>
              <w:rPr>
                <w:rFonts w:ascii="Arial" w:hAnsi="Arial"/>
                <w:b/>
                <w:szCs w:val="20"/>
                <w:lang w:val="en-AU" w:eastAsia="en-GB"/>
              </w:rPr>
              <w:t>Service User Compliments, Complaints &amp; Suggestions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68" w:rsidRPr="00814968" w:rsidRDefault="00814968" w:rsidP="00814968">
            <w:pPr>
              <w:keepNext/>
              <w:outlineLvl w:val="3"/>
              <w:rPr>
                <w:rFonts w:ascii="Arial" w:hAnsi="Arial"/>
                <w:b/>
                <w:szCs w:val="20"/>
                <w:lang w:val="en-AU" w:eastAsia="en-GB"/>
              </w:rPr>
            </w:pPr>
            <w:r w:rsidRPr="00814968">
              <w:rPr>
                <w:rFonts w:ascii="Arial" w:hAnsi="Arial"/>
                <w:b/>
                <w:szCs w:val="20"/>
                <w:lang w:val="en-AU" w:eastAsia="en-GB"/>
              </w:rPr>
              <w:t>Date Approved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68" w:rsidRPr="00814968" w:rsidRDefault="000F3422" w:rsidP="00814968">
            <w:pPr>
              <w:keepNext/>
              <w:outlineLvl w:val="3"/>
              <w:rPr>
                <w:rFonts w:ascii="Arial" w:hAnsi="Arial"/>
                <w:b/>
                <w:szCs w:val="20"/>
                <w:lang w:val="en-AU" w:eastAsia="en-GB"/>
              </w:rPr>
            </w:pPr>
            <w:r>
              <w:rPr>
                <w:rFonts w:ascii="Arial" w:hAnsi="Arial"/>
                <w:b/>
                <w:szCs w:val="20"/>
                <w:lang w:val="en-AU" w:eastAsia="en-GB"/>
              </w:rPr>
              <w:t>28/02/14</w:t>
            </w:r>
          </w:p>
        </w:tc>
      </w:tr>
      <w:tr w:rsidR="00814968" w:rsidRPr="00814968" w:rsidTr="0096009D">
        <w:trPr>
          <w:trHeight w:val="6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8" w:rsidRPr="00814968" w:rsidRDefault="00814968" w:rsidP="00814968">
            <w:pPr>
              <w:rPr>
                <w:rFonts w:ascii="Arial" w:hAnsi="Arial"/>
                <w:sz w:val="20"/>
                <w:szCs w:val="20"/>
                <w:lang w:val="en-AU" w:eastAsia="en-GB"/>
              </w:rPr>
            </w:pPr>
            <w:r w:rsidRPr="00814968">
              <w:rPr>
                <w:rFonts w:ascii="Arial" w:hAnsi="Arial"/>
                <w:sz w:val="20"/>
                <w:szCs w:val="20"/>
                <w:lang w:val="en-AU" w:eastAsia="en-GB"/>
              </w:rPr>
              <w:t>Date Procedure due to be reviewed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8" w:rsidRPr="00814968" w:rsidRDefault="00814968" w:rsidP="00814968">
            <w:pPr>
              <w:rPr>
                <w:rFonts w:ascii="Arial" w:hAnsi="Arial"/>
                <w:sz w:val="20"/>
                <w:szCs w:val="20"/>
                <w:lang w:val="en-AU" w:eastAsia="en-GB"/>
              </w:rPr>
            </w:pPr>
            <w:r w:rsidRPr="00814968">
              <w:rPr>
                <w:rFonts w:ascii="Arial" w:hAnsi="Arial"/>
                <w:sz w:val="20"/>
                <w:szCs w:val="20"/>
                <w:lang w:val="en-AU" w:eastAsia="en-GB"/>
              </w:rPr>
              <w:t>Date Procedure Reviewed: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8" w:rsidRPr="00814968" w:rsidRDefault="00814968" w:rsidP="00814968">
            <w:pPr>
              <w:rPr>
                <w:rFonts w:ascii="Arial" w:hAnsi="Arial"/>
                <w:sz w:val="20"/>
                <w:szCs w:val="20"/>
                <w:lang w:val="en-AU" w:eastAsia="en-GB"/>
              </w:rPr>
            </w:pPr>
            <w:r w:rsidRPr="00814968">
              <w:rPr>
                <w:rFonts w:ascii="Arial" w:hAnsi="Arial"/>
                <w:sz w:val="20"/>
                <w:szCs w:val="20"/>
                <w:lang w:val="en-AU" w:eastAsia="en-GB"/>
              </w:rPr>
              <w:t>Amendments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8" w:rsidRPr="00814968" w:rsidRDefault="00814968" w:rsidP="00814968">
            <w:pPr>
              <w:rPr>
                <w:rFonts w:ascii="Arial" w:hAnsi="Arial"/>
                <w:sz w:val="20"/>
                <w:szCs w:val="20"/>
                <w:lang w:val="en-AU" w:eastAsia="en-GB"/>
              </w:rPr>
            </w:pPr>
            <w:r w:rsidRPr="00814968">
              <w:rPr>
                <w:rFonts w:ascii="Arial" w:hAnsi="Arial"/>
                <w:sz w:val="20"/>
                <w:szCs w:val="20"/>
                <w:lang w:val="en-AU" w:eastAsia="en-GB"/>
              </w:rPr>
              <w:t>Positions informed/trained regarding amendments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8" w:rsidRPr="00814968" w:rsidRDefault="00814968" w:rsidP="00814968">
            <w:pPr>
              <w:rPr>
                <w:rFonts w:ascii="Arial" w:hAnsi="Arial"/>
                <w:sz w:val="20"/>
                <w:szCs w:val="20"/>
                <w:lang w:val="en-AU" w:eastAsia="en-GB"/>
              </w:rPr>
            </w:pPr>
            <w:r w:rsidRPr="00814968">
              <w:rPr>
                <w:rFonts w:ascii="Arial" w:hAnsi="Arial"/>
                <w:sz w:val="20"/>
                <w:szCs w:val="20"/>
                <w:lang w:val="en-AU" w:eastAsia="en-GB"/>
              </w:rPr>
              <w:t>Method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8" w:rsidRPr="00814968" w:rsidRDefault="00814968" w:rsidP="00814968">
            <w:pPr>
              <w:rPr>
                <w:rFonts w:ascii="Arial" w:hAnsi="Arial"/>
                <w:sz w:val="20"/>
                <w:szCs w:val="20"/>
                <w:lang w:val="en-AU" w:eastAsia="en-GB"/>
              </w:rPr>
            </w:pPr>
            <w:r w:rsidRPr="00814968">
              <w:rPr>
                <w:rFonts w:ascii="Arial" w:hAnsi="Arial"/>
                <w:sz w:val="20"/>
                <w:szCs w:val="20"/>
                <w:lang w:val="en-AU" w:eastAsia="en-GB"/>
              </w:rPr>
              <w:t>Date</w:t>
            </w:r>
          </w:p>
        </w:tc>
      </w:tr>
      <w:tr w:rsidR="00814968" w:rsidRPr="00814968" w:rsidTr="0096009D">
        <w:trPr>
          <w:trHeight w:val="3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8" w:rsidRDefault="00084FF3" w:rsidP="0081496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28/02/15</w:t>
            </w:r>
          </w:p>
          <w:p w:rsidR="005A07F8" w:rsidRDefault="005A07F8" w:rsidP="0081496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27.02.16</w:t>
            </w:r>
          </w:p>
          <w:p w:rsidR="00C112B3" w:rsidRPr="00814968" w:rsidRDefault="00C112B3" w:rsidP="0081496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10.02.17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8" w:rsidRDefault="005A07F8" w:rsidP="0081496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27.02.15</w:t>
            </w:r>
          </w:p>
          <w:p w:rsidR="00C112B3" w:rsidRPr="00814968" w:rsidRDefault="00C112B3" w:rsidP="0081496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10.02.16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8" w:rsidRDefault="005A07F8" w:rsidP="005A07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Dominic Chircop, Paul Haysom, Ray Wilson, Leonie Schumacher</w:t>
            </w:r>
          </w:p>
          <w:p w:rsidR="00814968" w:rsidRPr="00814968" w:rsidRDefault="00814968" w:rsidP="00814968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8" w:rsidRPr="00814968" w:rsidRDefault="00814968" w:rsidP="00814968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8" w:rsidRPr="00814968" w:rsidRDefault="00814968" w:rsidP="00814968">
            <w:pPr>
              <w:rPr>
                <w:rFonts w:ascii="Arial" w:hAnsi="Arial"/>
                <w:sz w:val="20"/>
                <w:szCs w:val="20"/>
                <w:lang w:val="en-AU" w:eastAsia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8" w:rsidRPr="00814968" w:rsidRDefault="00814968" w:rsidP="00814968">
            <w:pPr>
              <w:rPr>
                <w:rFonts w:ascii="Arial" w:hAnsi="Arial"/>
                <w:sz w:val="20"/>
                <w:szCs w:val="20"/>
                <w:lang w:val="en-AU" w:eastAsia="en-GB"/>
              </w:rPr>
            </w:pPr>
          </w:p>
        </w:tc>
      </w:tr>
    </w:tbl>
    <w:p w:rsidR="0053721C" w:rsidRPr="00B1047D" w:rsidRDefault="0053721C" w:rsidP="00814968">
      <w:pPr>
        <w:spacing w:before="120" w:after="120"/>
      </w:pPr>
    </w:p>
    <w:sectPr w:rsidR="0053721C" w:rsidRPr="00B1047D" w:rsidSect="008F41B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A6" w:rsidRDefault="00797DA6">
      <w:r>
        <w:separator/>
      </w:r>
    </w:p>
  </w:endnote>
  <w:endnote w:type="continuationSeparator" w:id="0">
    <w:p w:rsidR="00797DA6" w:rsidRDefault="0079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6E" w:rsidRDefault="00FE016E">
    <w:r>
      <w:rPr>
        <w:sz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>
        <w:rPr>
          <w:rFonts w:ascii="Century Gothic" w:hAnsi="Century Gothic"/>
        </w:rPr>
      </w:sdtEndPr>
      <w:sdtContent>
        <w:r>
          <w:tab/>
        </w:r>
        <w:r>
          <w:tab/>
        </w:r>
        <w:r>
          <w:tab/>
        </w:r>
        <w:r>
          <w:tab/>
        </w:r>
        <w:r w:rsidRPr="00A72DBE">
          <w:rPr>
            <w:rFonts w:ascii="Century Gothic" w:hAnsi="Century Gothic"/>
          </w:rPr>
          <w:t xml:space="preserve">Page </w:t>
        </w:r>
        <w:r w:rsidR="00D5042C" w:rsidRPr="00A72DBE">
          <w:rPr>
            <w:rFonts w:ascii="Century Gothic" w:hAnsi="Century Gothic"/>
          </w:rPr>
          <w:fldChar w:fldCharType="begin"/>
        </w:r>
        <w:r w:rsidRPr="00A72DBE">
          <w:rPr>
            <w:rFonts w:ascii="Century Gothic" w:hAnsi="Century Gothic"/>
          </w:rPr>
          <w:instrText xml:space="preserve"> PAGE </w:instrText>
        </w:r>
        <w:r w:rsidR="00D5042C" w:rsidRPr="00A72DBE">
          <w:rPr>
            <w:rFonts w:ascii="Century Gothic" w:hAnsi="Century Gothic"/>
          </w:rPr>
          <w:fldChar w:fldCharType="separate"/>
        </w:r>
        <w:r w:rsidR="00C112B3">
          <w:rPr>
            <w:rFonts w:ascii="Century Gothic" w:hAnsi="Century Gothic"/>
            <w:noProof/>
          </w:rPr>
          <w:t>4</w:t>
        </w:r>
        <w:r w:rsidR="00D5042C" w:rsidRPr="00A72DBE">
          <w:rPr>
            <w:rFonts w:ascii="Century Gothic" w:hAnsi="Century Gothic"/>
          </w:rPr>
          <w:fldChar w:fldCharType="end"/>
        </w:r>
        <w:r w:rsidRPr="00A72DBE">
          <w:rPr>
            <w:rFonts w:ascii="Century Gothic" w:hAnsi="Century Gothic"/>
          </w:rPr>
          <w:t xml:space="preserve"> of </w:t>
        </w:r>
        <w:r w:rsidR="00D5042C" w:rsidRPr="00A72DBE">
          <w:rPr>
            <w:rFonts w:ascii="Century Gothic" w:hAnsi="Century Gothic"/>
          </w:rPr>
          <w:fldChar w:fldCharType="begin"/>
        </w:r>
        <w:r w:rsidRPr="00A72DBE">
          <w:rPr>
            <w:rFonts w:ascii="Century Gothic" w:hAnsi="Century Gothic"/>
          </w:rPr>
          <w:instrText xml:space="preserve"> NUMPAGES  </w:instrText>
        </w:r>
        <w:r w:rsidR="00D5042C" w:rsidRPr="00A72DBE">
          <w:rPr>
            <w:rFonts w:ascii="Century Gothic" w:hAnsi="Century Gothic"/>
          </w:rPr>
          <w:fldChar w:fldCharType="separate"/>
        </w:r>
        <w:r w:rsidR="00C112B3">
          <w:rPr>
            <w:rFonts w:ascii="Century Gothic" w:hAnsi="Century Gothic"/>
            <w:noProof/>
          </w:rPr>
          <w:t>4</w:t>
        </w:r>
        <w:r w:rsidR="00D5042C" w:rsidRPr="00A72DBE">
          <w:rPr>
            <w:rFonts w:ascii="Century Gothic" w:hAnsi="Century Gothic"/>
          </w:rPr>
          <w:fldChar w:fldCharType="end"/>
        </w:r>
      </w:sdtContent>
    </w:sdt>
  </w:p>
  <w:p w:rsidR="00FE016E" w:rsidRDefault="00FE016E">
    <w:pPr>
      <w:pStyle w:val="Footer"/>
      <w:rPr>
        <w:sz w:val="16"/>
      </w:rPr>
    </w:pPr>
  </w:p>
  <w:p w:rsidR="00FE016E" w:rsidRDefault="00FE016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A6" w:rsidRDefault="00797DA6">
      <w:r>
        <w:separator/>
      </w:r>
    </w:p>
  </w:footnote>
  <w:footnote w:type="continuationSeparator" w:id="0">
    <w:p w:rsidR="00797DA6" w:rsidRDefault="0079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6E" w:rsidRPr="00A72DBE" w:rsidRDefault="007B1800" w:rsidP="00A12C12">
    <w:pPr>
      <w:pStyle w:val="Header"/>
      <w:pBdr>
        <w:top w:val="thinThickSmallGap" w:sz="24" w:space="1" w:color="DBE5F1" w:themeColor="accent1" w:themeTint="33"/>
        <w:left w:val="thinThickSmallGap" w:sz="24" w:space="4" w:color="DBE5F1" w:themeColor="accent1" w:themeTint="33"/>
        <w:bottom w:val="thickThinSmallGap" w:sz="24" w:space="1" w:color="DBE5F1" w:themeColor="accent1" w:themeTint="33"/>
        <w:right w:val="thickThinSmallGap" w:sz="24" w:space="4" w:color="DBE5F1" w:themeColor="accent1" w:themeTint="33"/>
      </w:pBdr>
      <w:shd w:val="clear" w:color="auto" w:fill="FBD4B4" w:themeFill="accent6" w:themeFillTint="66"/>
      <w:rPr>
        <w:rFonts w:ascii="Century Gothic" w:hAnsi="Century Gothic"/>
        <w:color w:val="000000" w:themeColor="text1"/>
      </w:rPr>
    </w:pPr>
    <w:r>
      <w:rPr>
        <w:rFonts w:ascii="Century Gothic" w:hAnsi="Century Gothic"/>
        <w:noProof/>
        <w:color w:val="000000" w:themeColor="text1"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-40640</wp:posOffset>
              </wp:positionV>
              <wp:extent cx="1171575" cy="914400"/>
              <wp:effectExtent l="19050" t="16510" r="19050" b="2159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1575" cy="914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28575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0672B" w:rsidRDefault="00A12C12" w:rsidP="00A12C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607488"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Standard </w:t>
                          </w:r>
                          <w:r w:rsidR="005410DB">
                            <w:rPr>
                              <w:rFonts w:ascii="Arial" w:hAnsi="Arial" w:cs="Arial"/>
                              <w:b/>
                              <w:i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CS 1.2, 1.5, 3.3</w:t>
                          </w:r>
                          <w:r w:rsidRPr="00607488"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</w:t>
                          </w:r>
                        </w:p>
                        <w:p w:rsidR="00A12C12" w:rsidRPr="00607488" w:rsidRDefault="0010672B" w:rsidP="00A12C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DSS 1,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left:0;text-align:left;margin-left:414pt;margin-top:-3.2pt;width:92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" fillcolor="#fbd4b4 [1305]" strokecolor="#dbe5f1 [660]" strokeweight="2.25pt">
              <v:textbox>
                <w:txbxContent>
                  <w:p w:rsidR="0010672B" w:rsidRDefault="00A12C12" w:rsidP="00A12C12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607488">
                      <w:rPr>
                        <w:rFonts w:ascii="Arial" w:hAnsi="Arial" w:cs="Arial"/>
                        <w:b/>
                        <w:i/>
                      </w:rPr>
                      <w:t xml:space="preserve">Standard </w:t>
                    </w:r>
                    <w:r w:rsidR="005410DB">
                      <w:rPr>
                        <w:rFonts w:ascii="Arial" w:hAnsi="Arial" w:cs="Arial"/>
                        <w:b/>
                        <w:i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i/>
                      </w:rPr>
                      <w:t>CS 1.2, 1.5, 3.3</w:t>
                    </w:r>
                    <w:r w:rsidRPr="00607488">
                      <w:rPr>
                        <w:rFonts w:ascii="Arial" w:hAnsi="Arial" w:cs="Arial"/>
                        <w:b/>
                        <w:i/>
                      </w:rPr>
                      <w:t xml:space="preserve"> </w:t>
                    </w:r>
                  </w:p>
                  <w:p w:rsidR="00A12C12" w:rsidRPr="00607488" w:rsidRDefault="0010672B" w:rsidP="00A12C12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DSS 1, 4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Century Gothic" w:hAnsi="Century Gothic"/>
        <w:color w:val="000000" w:themeColor="text1"/>
      </w:rPr>
      <w:t>Bathurst Community Transport Group</w:t>
    </w:r>
    <w:r w:rsidR="00FE016E" w:rsidRPr="00A72DBE">
      <w:rPr>
        <w:rFonts w:ascii="Century Gothic" w:hAnsi="Century Gothic"/>
        <w:color w:val="000000" w:themeColor="text1"/>
      </w:rPr>
      <w:t xml:space="preserve"> </w:t>
    </w:r>
  </w:p>
  <w:p w:rsidR="00FE016E" w:rsidRPr="00A72DBE" w:rsidRDefault="00FE016E" w:rsidP="00A12C12">
    <w:pPr>
      <w:pStyle w:val="Header"/>
      <w:pBdr>
        <w:top w:val="thinThickSmallGap" w:sz="24" w:space="1" w:color="DBE5F1" w:themeColor="accent1" w:themeTint="33"/>
        <w:left w:val="thinThickSmallGap" w:sz="24" w:space="4" w:color="DBE5F1" w:themeColor="accent1" w:themeTint="33"/>
        <w:bottom w:val="thickThinSmallGap" w:sz="24" w:space="1" w:color="DBE5F1" w:themeColor="accent1" w:themeTint="33"/>
        <w:right w:val="thickThinSmallGap" w:sz="24" w:space="4" w:color="DBE5F1" w:themeColor="accent1" w:themeTint="33"/>
      </w:pBdr>
      <w:shd w:val="clear" w:color="auto" w:fill="FBD4B4" w:themeFill="accent6" w:themeFillTint="66"/>
      <w:rPr>
        <w:rFonts w:ascii="Century Gothic" w:hAnsi="Century Gothic"/>
        <w:color w:val="000000" w:themeColor="text1"/>
      </w:rPr>
    </w:pPr>
    <w:r w:rsidRPr="00A72DBE">
      <w:rPr>
        <w:rFonts w:ascii="Century Gothic" w:hAnsi="Century Gothic"/>
        <w:color w:val="000000" w:themeColor="text1"/>
      </w:rPr>
      <w:t>Section 3 Service Delivery</w:t>
    </w:r>
  </w:p>
  <w:p w:rsidR="00FE016E" w:rsidRDefault="00FE016E" w:rsidP="00A12C12">
    <w:pPr>
      <w:pStyle w:val="Header"/>
      <w:pBdr>
        <w:top w:val="thinThickSmallGap" w:sz="24" w:space="1" w:color="DBE5F1" w:themeColor="accent1" w:themeTint="33"/>
        <w:left w:val="thinThickSmallGap" w:sz="24" w:space="4" w:color="DBE5F1" w:themeColor="accent1" w:themeTint="33"/>
        <w:bottom w:val="thickThinSmallGap" w:sz="24" w:space="1" w:color="DBE5F1" w:themeColor="accent1" w:themeTint="33"/>
        <w:right w:val="thickThinSmallGap" w:sz="24" w:space="4" w:color="DBE5F1" w:themeColor="accent1" w:themeTint="33"/>
      </w:pBdr>
      <w:shd w:val="clear" w:color="auto" w:fill="FBD4B4" w:themeFill="accent6" w:themeFillTint="66"/>
      <w:rPr>
        <w:rFonts w:ascii="Century Gothic" w:hAnsi="Century Gothic"/>
        <w:color w:val="000000" w:themeColor="text1"/>
      </w:rPr>
    </w:pPr>
    <w:r w:rsidRPr="00A72DBE">
      <w:rPr>
        <w:rFonts w:ascii="Century Gothic" w:hAnsi="Century Gothic"/>
        <w:color w:val="000000" w:themeColor="text1"/>
      </w:rPr>
      <w:t>P</w:t>
    </w:r>
    <w:r>
      <w:rPr>
        <w:rFonts w:ascii="Century Gothic" w:hAnsi="Century Gothic"/>
        <w:color w:val="000000" w:themeColor="text1"/>
      </w:rPr>
      <w:t>rocedure</w:t>
    </w:r>
    <w:r w:rsidRPr="00A72DBE">
      <w:rPr>
        <w:rFonts w:ascii="Century Gothic" w:hAnsi="Century Gothic"/>
        <w:color w:val="000000" w:themeColor="text1"/>
      </w:rPr>
      <w:t xml:space="preserve"> 3.0</w:t>
    </w:r>
    <w:r>
      <w:rPr>
        <w:rFonts w:ascii="Century Gothic" w:hAnsi="Century Gothic"/>
        <w:color w:val="000000" w:themeColor="text1"/>
      </w:rPr>
      <w:t>7-1 Service User Compliments/Complaints</w:t>
    </w:r>
  </w:p>
  <w:p w:rsidR="00FE016E" w:rsidRPr="00A72DBE" w:rsidRDefault="007B1800" w:rsidP="00A12C12">
    <w:pPr>
      <w:pStyle w:val="Header"/>
      <w:pBdr>
        <w:top w:val="thinThickSmallGap" w:sz="24" w:space="1" w:color="DBE5F1" w:themeColor="accent1" w:themeTint="33"/>
        <w:left w:val="thinThickSmallGap" w:sz="24" w:space="4" w:color="DBE5F1" w:themeColor="accent1" w:themeTint="33"/>
        <w:bottom w:val="thickThinSmallGap" w:sz="24" w:space="1" w:color="DBE5F1" w:themeColor="accent1" w:themeTint="33"/>
        <w:right w:val="thickThinSmallGap" w:sz="24" w:space="4" w:color="DBE5F1" w:themeColor="accent1" w:themeTint="33"/>
      </w:pBdr>
      <w:shd w:val="clear" w:color="auto" w:fill="FBD4B4" w:themeFill="accent6" w:themeFillTint="66"/>
      <w:rPr>
        <w:rFonts w:ascii="Century Gothic" w:hAnsi="Century Gothic"/>
        <w:color w:val="000000" w:themeColor="text1"/>
      </w:rPr>
    </w:pPr>
    <w:r>
      <w:rPr>
        <w:noProof/>
        <w:sz w:val="16"/>
        <w:lang w:val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5981700</wp:posOffset>
              </wp:positionH>
              <wp:positionV relativeFrom="paragraph">
                <wp:posOffset>3496310</wp:posOffset>
              </wp:positionV>
              <wp:extent cx="390525" cy="5566410"/>
              <wp:effectExtent l="19050" t="19685" r="19050" b="146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55664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28575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16E" w:rsidRPr="00A72DBE" w:rsidRDefault="00FE016E" w:rsidP="004272A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PRO</w:t>
                          </w:r>
                          <w:r w:rsidRPr="00A72DBE">
                            <w:rPr>
                              <w:rFonts w:ascii="Century Gothic" w:hAnsi="Century Gothic"/>
                              <w:b/>
                            </w:rPr>
                            <w:t xml:space="preserve"> 3.0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>7-1 Service User Compliments, Complaints &amp; Suggestions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71pt;margin-top:275.3pt;width:30.75pt;height:4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" fillcolor="#fbd4b4 [1305]" strokecolor="#dbe5f1 [660]" strokeweight="2.25pt">
              <v:textbox style="layout-flow:vertical;mso-layout-flow-alt:bottom-to-top">
                <w:txbxContent>
                  <w:p w:rsidR="00FE016E" w:rsidRPr="00A72DBE" w:rsidRDefault="00FE016E" w:rsidP="004272A2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PRO</w:t>
                    </w:r>
                    <w:r w:rsidRPr="00A72DBE">
                      <w:rPr>
                        <w:rFonts w:ascii="Century Gothic" w:hAnsi="Century Gothic"/>
                        <w:b/>
                      </w:rPr>
                      <w:t xml:space="preserve"> 3.0</w:t>
                    </w:r>
                    <w:r>
                      <w:rPr>
                        <w:rFonts w:ascii="Century Gothic" w:hAnsi="Century Gothic"/>
                        <w:b/>
                      </w:rPr>
                      <w:t>7-1 Service User Compliments, Complaints &amp; Suggestions</w:t>
                    </w:r>
                  </w:p>
                </w:txbxContent>
              </v:textbox>
            </v:shape>
          </w:pict>
        </mc:Fallback>
      </mc:AlternateContent>
    </w:r>
    <w:r w:rsidR="00FE016E">
      <w:rPr>
        <w:rFonts w:ascii="Century Gothic" w:hAnsi="Century Gothic"/>
        <w:color w:val="000000" w:themeColor="text1"/>
      </w:rPr>
      <w:t xml:space="preserve"> &amp; Suggestions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A9A9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5C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A1B9A"/>
    <w:multiLevelType w:val="singleLevel"/>
    <w:tmpl w:val="36A0EF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0F432B9C"/>
    <w:multiLevelType w:val="hybridMultilevel"/>
    <w:tmpl w:val="50D68F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4C12"/>
    <w:multiLevelType w:val="multilevel"/>
    <w:tmpl w:val="BA9EE4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176C39F2"/>
    <w:multiLevelType w:val="hybridMultilevel"/>
    <w:tmpl w:val="63D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AD9"/>
    <w:multiLevelType w:val="hybridMultilevel"/>
    <w:tmpl w:val="7054C0E2"/>
    <w:lvl w:ilvl="0" w:tplc="ECD0A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0545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DE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6D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61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AA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EB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E0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D4A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3352A"/>
    <w:multiLevelType w:val="hybridMultilevel"/>
    <w:tmpl w:val="87881624"/>
    <w:lvl w:ilvl="0" w:tplc="67A6C25A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auto"/>
      </w:rPr>
    </w:lvl>
    <w:lvl w:ilvl="1" w:tplc="AF7CCF36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E034DC8C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70DC0CD0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C518A970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E326A752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5F4C7782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403C8D6C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F2A2EE56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24395B09"/>
    <w:multiLevelType w:val="hybridMultilevel"/>
    <w:tmpl w:val="533EE1F6"/>
    <w:lvl w:ilvl="0" w:tplc="3C3AE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F89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78B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2A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00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8CF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09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6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0BBA"/>
    <w:multiLevelType w:val="hybridMultilevel"/>
    <w:tmpl w:val="205CCBBA"/>
    <w:lvl w:ilvl="0" w:tplc="ED6A92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7B01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50E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AB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B0A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EE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F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627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3BE2"/>
    <w:multiLevelType w:val="multilevel"/>
    <w:tmpl w:val="063A20EA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C200349"/>
    <w:multiLevelType w:val="hybridMultilevel"/>
    <w:tmpl w:val="60260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1109F"/>
    <w:multiLevelType w:val="hybridMultilevel"/>
    <w:tmpl w:val="B5E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7AA8"/>
    <w:multiLevelType w:val="hybridMultilevel"/>
    <w:tmpl w:val="AEBCD3AC"/>
    <w:lvl w:ilvl="0" w:tplc="9B325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9AB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67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6E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A49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8F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8B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821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5ACD"/>
    <w:multiLevelType w:val="hybridMultilevel"/>
    <w:tmpl w:val="41A0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F1D5A"/>
    <w:multiLevelType w:val="hybridMultilevel"/>
    <w:tmpl w:val="69F2FE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7112A6"/>
    <w:multiLevelType w:val="hybridMultilevel"/>
    <w:tmpl w:val="39305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A0382"/>
    <w:multiLevelType w:val="hybridMultilevel"/>
    <w:tmpl w:val="9FC24E3E"/>
    <w:lvl w:ilvl="0" w:tplc="4FB4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21A65"/>
    <w:multiLevelType w:val="hybridMultilevel"/>
    <w:tmpl w:val="AFD0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67E1D"/>
    <w:multiLevelType w:val="hybridMultilevel"/>
    <w:tmpl w:val="E0AE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0688"/>
    <w:multiLevelType w:val="hybridMultilevel"/>
    <w:tmpl w:val="DDAA44D2"/>
    <w:lvl w:ilvl="0" w:tplc="915ABCBC">
      <w:start w:val="1"/>
      <w:numFmt w:val="bullet"/>
      <w:pStyle w:val="Bullet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0A2C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D035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218BB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7825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76A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84A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DD231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CA79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9200F0"/>
    <w:multiLevelType w:val="hybridMultilevel"/>
    <w:tmpl w:val="2E1E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01070"/>
    <w:multiLevelType w:val="singleLevel"/>
    <w:tmpl w:val="4ED81B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ABB039E"/>
    <w:multiLevelType w:val="hybridMultilevel"/>
    <w:tmpl w:val="B3682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85B59"/>
    <w:multiLevelType w:val="hybridMultilevel"/>
    <w:tmpl w:val="73482B28"/>
    <w:lvl w:ilvl="0" w:tplc="A824F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7566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A7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0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84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82A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87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21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96FF4"/>
    <w:multiLevelType w:val="hybridMultilevel"/>
    <w:tmpl w:val="846EF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09BF"/>
    <w:multiLevelType w:val="hybridMultilevel"/>
    <w:tmpl w:val="422E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14F7C"/>
    <w:multiLevelType w:val="hybridMultilevel"/>
    <w:tmpl w:val="1B7CDA1C"/>
    <w:lvl w:ilvl="0" w:tplc="377AD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A4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7CE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9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07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0E7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4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A7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143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92F82"/>
    <w:multiLevelType w:val="multilevel"/>
    <w:tmpl w:val="32E4CF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71D37A40"/>
    <w:multiLevelType w:val="hybridMultilevel"/>
    <w:tmpl w:val="00925A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26790"/>
    <w:multiLevelType w:val="hybridMultilevel"/>
    <w:tmpl w:val="A81A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7DAF"/>
    <w:multiLevelType w:val="hybridMultilevel"/>
    <w:tmpl w:val="F308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74B3C"/>
    <w:multiLevelType w:val="singleLevel"/>
    <w:tmpl w:val="202A4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6"/>
  </w:num>
  <w:num w:numId="5">
    <w:abstractNumId w:val="27"/>
  </w:num>
  <w:num w:numId="6">
    <w:abstractNumId w:val="24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28"/>
  </w:num>
  <w:num w:numId="12">
    <w:abstractNumId w:val="10"/>
  </w:num>
  <w:num w:numId="13">
    <w:abstractNumId w:val="4"/>
  </w:num>
  <w:num w:numId="14">
    <w:abstractNumId w:val="3"/>
  </w:num>
  <w:num w:numId="15">
    <w:abstractNumId w:val="16"/>
  </w:num>
  <w:num w:numId="16">
    <w:abstractNumId w:val="19"/>
  </w:num>
  <w:num w:numId="17">
    <w:abstractNumId w:val="11"/>
  </w:num>
  <w:num w:numId="18">
    <w:abstractNumId w:val="25"/>
  </w:num>
  <w:num w:numId="19">
    <w:abstractNumId w:val="32"/>
  </w:num>
  <w:num w:numId="20">
    <w:abstractNumId w:val="2"/>
  </w:num>
  <w:num w:numId="21">
    <w:abstractNumId w:val="22"/>
  </w:num>
  <w:num w:numId="22">
    <w:abstractNumId w:val="26"/>
  </w:num>
  <w:num w:numId="23">
    <w:abstractNumId w:val="14"/>
  </w:num>
  <w:num w:numId="24">
    <w:abstractNumId w:val="30"/>
  </w:num>
  <w:num w:numId="25">
    <w:abstractNumId w:val="5"/>
  </w:num>
  <w:num w:numId="26">
    <w:abstractNumId w:val="21"/>
  </w:num>
  <w:num w:numId="27">
    <w:abstractNumId w:val="31"/>
  </w:num>
  <w:num w:numId="28">
    <w:abstractNumId w:val="23"/>
  </w:num>
  <w:num w:numId="29">
    <w:abstractNumId w:val="29"/>
  </w:num>
  <w:num w:numId="30">
    <w:abstractNumId w:val="18"/>
  </w:num>
  <w:num w:numId="31">
    <w:abstractNumId w:val="15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0"/>
    <w:rsid w:val="00004242"/>
    <w:rsid w:val="00045DF0"/>
    <w:rsid w:val="000556BF"/>
    <w:rsid w:val="00084FF3"/>
    <w:rsid w:val="00094F25"/>
    <w:rsid w:val="000A06F7"/>
    <w:rsid w:val="000F3422"/>
    <w:rsid w:val="000F4032"/>
    <w:rsid w:val="0010672B"/>
    <w:rsid w:val="0011384C"/>
    <w:rsid w:val="001277D3"/>
    <w:rsid w:val="00135D4A"/>
    <w:rsid w:val="001476F3"/>
    <w:rsid w:val="0016406E"/>
    <w:rsid w:val="00167A20"/>
    <w:rsid w:val="001B0FD5"/>
    <w:rsid w:val="001E1E9C"/>
    <w:rsid w:val="001F4972"/>
    <w:rsid w:val="00275EB0"/>
    <w:rsid w:val="0028010A"/>
    <w:rsid w:val="00293FAE"/>
    <w:rsid w:val="00296FFF"/>
    <w:rsid w:val="002A5EFC"/>
    <w:rsid w:val="002D6553"/>
    <w:rsid w:val="0031174F"/>
    <w:rsid w:val="00311D90"/>
    <w:rsid w:val="00363B32"/>
    <w:rsid w:val="003969B5"/>
    <w:rsid w:val="003F2F18"/>
    <w:rsid w:val="00406880"/>
    <w:rsid w:val="004272A2"/>
    <w:rsid w:val="00452CA1"/>
    <w:rsid w:val="00462383"/>
    <w:rsid w:val="00480CFB"/>
    <w:rsid w:val="00495E3E"/>
    <w:rsid w:val="004A231C"/>
    <w:rsid w:val="004B21CF"/>
    <w:rsid w:val="004B753A"/>
    <w:rsid w:val="004C0C28"/>
    <w:rsid w:val="00500102"/>
    <w:rsid w:val="0051785A"/>
    <w:rsid w:val="0053721C"/>
    <w:rsid w:val="005410DB"/>
    <w:rsid w:val="00566D8E"/>
    <w:rsid w:val="00571F3E"/>
    <w:rsid w:val="00582D29"/>
    <w:rsid w:val="005A07F8"/>
    <w:rsid w:val="005B480D"/>
    <w:rsid w:val="00611708"/>
    <w:rsid w:val="00683E21"/>
    <w:rsid w:val="006B06EA"/>
    <w:rsid w:val="006C1604"/>
    <w:rsid w:val="006E5576"/>
    <w:rsid w:val="006F08C8"/>
    <w:rsid w:val="00787308"/>
    <w:rsid w:val="00797DA6"/>
    <w:rsid w:val="007A67AC"/>
    <w:rsid w:val="007B1800"/>
    <w:rsid w:val="00804304"/>
    <w:rsid w:val="00814968"/>
    <w:rsid w:val="008A5074"/>
    <w:rsid w:val="008B3529"/>
    <w:rsid w:val="008B5F08"/>
    <w:rsid w:val="008D0114"/>
    <w:rsid w:val="008E6935"/>
    <w:rsid w:val="008F41B0"/>
    <w:rsid w:val="00912EE7"/>
    <w:rsid w:val="009377BD"/>
    <w:rsid w:val="009B2000"/>
    <w:rsid w:val="009B6467"/>
    <w:rsid w:val="00A12C12"/>
    <w:rsid w:val="00A35912"/>
    <w:rsid w:val="00A447F8"/>
    <w:rsid w:val="00A72DBE"/>
    <w:rsid w:val="00A96940"/>
    <w:rsid w:val="00AA58C7"/>
    <w:rsid w:val="00AD5055"/>
    <w:rsid w:val="00AE4041"/>
    <w:rsid w:val="00AE657E"/>
    <w:rsid w:val="00B1047D"/>
    <w:rsid w:val="00B36E5D"/>
    <w:rsid w:val="00B37362"/>
    <w:rsid w:val="00BC0FDD"/>
    <w:rsid w:val="00BC451A"/>
    <w:rsid w:val="00C112B3"/>
    <w:rsid w:val="00C14A2A"/>
    <w:rsid w:val="00C660AE"/>
    <w:rsid w:val="00CC4139"/>
    <w:rsid w:val="00D06065"/>
    <w:rsid w:val="00D5042C"/>
    <w:rsid w:val="00D7474A"/>
    <w:rsid w:val="00D80D88"/>
    <w:rsid w:val="00DB5847"/>
    <w:rsid w:val="00DE777F"/>
    <w:rsid w:val="00E32C6B"/>
    <w:rsid w:val="00E45148"/>
    <w:rsid w:val="00EA34A8"/>
    <w:rsid w:val="00EB0BDE"/>
    <w:rsid w:val="00EF124E"/>
    <w:rsid w:val="00F45B0C"/>
    <w:rsid w:val="00F73C63"/>
    <w:rsid w:val="00FA7D65"/>
    <w:rsid w:val="00FB5B76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B5B9C2D-4D6C-49C6-98FB-C493C1E4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21CF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B21CF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B21CF"/>
    <w:pPr>
      <w:keepNext/>
      <w:spacing w:after="240"/>
      <w:outlineLvl w:val="2"/>
    </w:pPr>
    <w:rPr>
      <w:rFonts w:ascii="Arial" w:hAnsi="Arial" w:cs="Arial"/>
      <w:b/>
      <w:bCs/>
      <w:lang w:val="en-AU"/>
    </w:rPr>
  </w:style>
  <w:style w:type="paragraph" w:styleId="Heading4">
    <w:name w:val="heading 4"/>
    <w:basedOn w:val="Normal"/>
    <w:next w:val="Normal"/>
    <w:qFormat/>
    <w:rsid w:val="004B21CF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21CF"/>
    <w:pPr>
      <w:keepNext/>
      <w:jc w:val="both"/>
      <w:outlineLvl w:val="4"/>
    </w:pPr>
    <w:rPr>
      <w:sz w:val="28"/>
      <w:szCs w:val="16"/>
    </w:rPr>
  </w:style>
  <w:style w:type="paragraph" w:styleId="Heading9">
    <w:name w:val="heading 9"/>
    <w:basedOn w:val="Normal"/>
    <w:next w:val="Normal"/>
    <w:qFormat/>
    <w:rsid w:val="004B21CF"/>
    <w:pPr>
      <w:keepNext/>
      <w:spacing w:line="100" w:lineRule="atLeast"/>
      <w:outlineLvl w:val="8"/>
    </w:pPr>
    <w:rPr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Web"/>
    <w:autoRedefine/>
    <w:rsid w:val="004B21CF"/>
    <w:pPr>
      <w:spacing w:before="100" w:beforeAutospacing="1" w:after="100" w:afterAutospacing="1"/>
    </w:pPr>
    <w:rPr>
      <w:rFonts w:ascii="Arial" w:hAnsi="Arial"/>
      <w:b/>
      <w:bCs/>
      <w:lang w:eastAsia="en-AU"/>
    </w:rPr>
  </w:style>
  <w:style w:type="paragraph" w:customStyle="1" w:styleId="BulletList">
    <w:name w:val="Bullet List"/>
    <w:basedOn w:val="ListBullet"/>
    <w:autoRedefine/>
    <w:rsid w:val="004B21CF"/>
    <w:pPr>
      <w:numPr>
        <w:numId w:val="0"/>
      </w:numPr>
    </w:pPr>
    <w:rPr>
      <w:rFonts w:ascii="Arial" w:hAnsi="Arial"/>
      <w:sz w:val="22"/>
    </w:rPr>
  </w:style>
  <w:style w:type="paragraph" w:styleId="Footer">
    <w:name w:val="footer"/>
    <w:basedOn w:val="Normal"/>
    <w:semiHidden/>
    <w:rsid w:val="004B21CF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Heading2PP">
    <w:name w:val="Heading 2 P&amp;P"/>
    <w:basedOn w:val="Normal"/>
    <w:autoRedefine/>
    <w:rsid w:val="004B21CF"/>
    <w:pPr>
      <w:keepNext/>
      <w:widowControl w:val="0"/>
      <w:autoSpaceDE w:val="0"/>
      <w:autoSpaceDN w:val="0"/>
      <w:adjustRightInd w:val="0"/>
      <w:spacing w:before="120" w:after="120" w:line="360" w:lineRule="auto"/>
      <w:ind w:right="6"/>
      <w:jc w:val="both"/>
      <w:outlineLvl w:val="1"/>
    </w:pPr>
    <w:rPr>
      <w:rFonts w:ascii="Arial Bold" w:hAnsi="Arial Bold" w:cs="Arial"/>
      <w:b/>
      <w:bCs/>
      <w:caps/>
    </w:rPr>
  </w:style>
  <w:style w:type="paragraph" w:styleId="Header">
    <w:name w:val="header"/>
    <w:basedOn w:val="NormalBold"/>
    <w:link w:val="HeaderChar"/>
    <w:semiHidden/>
    <w:rsid w:val="004B21CF"/>
    <w:pPr>
      <w:pBdr>
        <w:top w:val="single" w:sz="4" w:space="1" w:color="CCFFFF"/>
        <w:left w:val="single" w:sz="4" w:space="4" w:color="CCFFFF"/>
        <w:bottom w:val="single" w:sz="4" w:space="1" w:color="CCFFFF"/>
        <w:right w:val="single" w:sz="4" w:space="4" w:color="CCFFFF"/>
      </w:pBdr>
      <w:shd w:val="clear" w:color="auto" w:fill="CCFFFF"/>
      <w:tabs>
        <w:tab w:val="center" w:pos="4153"/>
        <w:tab w:val="right" w:pos="8306"/>
      </w:tabs>
      <w:spacing w:before="0" w:beforeAutospacing="0" w:after="0" w:afterAutospacing="0"/>
      <w:jc w:val="center"/>
    </w:pPr>
  </w:style>
  <w:style w:type="character" w:styleId="Hyperlink">
    <w:name w:val="Hyperlink"/>
    <w:basedOn w:val="DefaultParagraphFont"/>
    <w:semiHidden/>
    <w:rsid w:val="004B21CF"/>
    <w:rPr>
      <w:color w:val="0000FF"/>
      <w:u w:val="single"/>
    </w:rPr>
  </w:style>
  <w:style w:type="paragraph" w:styleId="NormalWeb">
    <w:name w:val="Normal (Web)"/>
    <w:basedOn w:val="Normal"/>
    <w:rsid w:val="004B21CF"/>
  </w:style>
  <w:style w:type="paragraph" w:styleId="ListBullet">
    <w:name w:val="List Bullet"/>
    <w:basedOn w:val="Normal"/>
    <w:autoRedefine/>
    <w:semiHidden/>
    <w:rsid w:val="004B21CF"/>
    <w:pPr>
      <w:numPr>
        <w:numId w:val="1"/>
      </w:numPr>
    </w:pPr>
  </w:style>
  <w:style w:type="paragraph" w:customStyle="1" w:styleId="Bulletlist2">
    <w:name w:val="Bullet list 2"/>
    <w:basedOn w:val="ListNumber"/>
    <w:autoRedefine/>
    <w:rsid w:val="004B21CF"/>
    <w:pPr>
      <w:numPr>
        <w:numId w:val="3"/>
      </w:numPr>
      <w:ind w:hanging="720"/>
    </w:pPr>
    <w:rPr>
      <w:rFonts w:ascii="Arial" w:hAnsi="Arial" w:cs="Arial"/>
      <w:szCs w:val="20"/>
    </w:rPr>
  </w:style>
  <w:style w:type="paragraph" w:styleId="BodyTextIndent">
    <w:name w:val="Body Text Indent"/>
    <w:basedOn w:val="Normal"/>
    <w:semiHidden/>
    <w:rsid w:val="004B21CF"/>
    <w:pPr>
      <w:spacing w:after="240"/>
      <w:ind w:left="720"/>
    </w:pPr>
    <w:rPr>
      <w:rFonts w:ascii="Arial" w:hAnsi="Arial" w:cs="Arial"/>
      <w:lang w:val="en-AU"/>
    </w:rPr>
  </w:style>
  <w:style w:type="paragraph" w:styleId="ListNumber">
    <w:name w:val="List Number"/>
    <w:basedOn w:val="Normal"/>
    <w:semiHidden/>
    <w:rsid w:val="004B21CF"/>
    <w:pPr>
      <w:numPr>
        <w:numId w:val="2"/>
      </w:numPr>
    </w:pPr>
  </w:style>
  <w:style w:type="character" w:styleId="FollowedHyperlink">
    <w:name w:val="FollowedHyperlink"/>
    <w:basedOn w:val="DefaultParagraphFont"/>
    <w:semiHidden/>
    <w:rsid w:val="004B21CF"/>
    <w:rPr>
      <w:color w:val="800080"/>
      <w:u w:val="single"/>
    </w:rPr>
  </w:style>
  <w:style w:type="paragraph" w:customStyle="1" w:styleId="Body">
    <w:name w:val="Body"/>
    <w:basedOn w:val="Normal"/>
    <w:rsid w:val="004B21CF"/>
    <w:pPr>
      <w:tabs>
        <w:tab w:val="left" w:pos="-567"/>
        <w:tab w:val="left" w:pos="720"/>
      </w:tabs>
      <w:suppressAutoHyphens/>
      <w:spacing w:before="120"/>
      <w:ind w:left="810"/>
      <w:jc w:val="both"/>
    </w:pPr>
    <w:rPr>
      <w:spacing w:val="-3"/>
      <w:szCs w:val="20"/>
    </w:rPr>
  </w:style>
  <w:style w:type="paragraph" w:customStyle="1" w:styleId="BulletList1">
    <w:name w:val="Bullet List 1"/>
    <w:basedOn w:val="Normal"/>
    <w:rsid w:val="004B21CF"/>
    <w:pPr>
      <w:tabs>
        <w:tab w:val="left" w:pos="-227"/>
        <w:tab w:val="left" w:pos="339"/>
        <w:tab w:val="left" w:pos="907"/>
        <w:tab w:val="left" w:pos="2041"/>
        <w:tab w:val="left" w:pos="3175"/>
        <w:tab w:val="left" w:pos="4309"/>
        <w:tab w:val="left" w:pos="5443"/>
        <w:tab w:val="right" w:leader="dot" w:pos="6577"/>
        <w:tab w:val="left" w:pos="6973"/>
        <w:tab w:val="left" w:pos="7693"/>
      </w:tabs>
      <w:suppressAutoHyphens/>
      <w:spacing w:before="120"/>
      <w:ind w:left="1440" w:hanging="360"/>
      <w:jc w:val="both"/>
    </w:pPr>
    <w:rPr>
      <w:spacing w:val="-3"/>
      <w:szCs w:val="20"/>
    </w:rPr>
  </w:style>
  <w:style w:type="paragraph" w:styleId="BodyText3">
    <w:name w:val="Body Text 3"/>
    <w:basedOn w:val="Normal"/>
    <w:semiHidden/>
    <w:rsid w:val="004B21CF"/>
    <w:pPr>
      <w:spacing w:before="120"/>
      <w:jc w:val="both"/>
    </w:pPr>
    <w:rPr>
      <w:sz w:val="22"/>
      <w:szCs w:val="20"/>
      <w:lang w:val="en-AU" w:eastAsia="en-AU"/>
    </w:rPr>
  </w:style>
  <w:style w:type="character" w:styleId="HTMLTypewriter">
    <w:name w:val="HTML Typewriter"/>
    <w:basedOn w:val="DefaultParagraphFont"/>
    <w:rsid w:val="004B21CF"/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semiHidden/>
    <w:rsid w:val="004B21CF"/>
    <w:pPr>
      <w:ind w:left="360"/>
      <w:jc w:val="both"/>
    </w:pPr>
  </w:style>
  <w:style w:type="paragraph" w:customStyle="1" w:styleId="NumberList1">
    <w:name w:val="Number List 1"/>
    <w:basedOn w:val="Body"/>
    <w:rsid w:val="004B21CF"/>
    <w:pPr>
      <w:ind w:left="1170" w:hanging="360"/>
    </w:pPr>
    <w:rPr>
      <w:szCs w:val="24"/>
    </w:rPr>
  </w:style>
  <w:style w:type="paragraph" w:styleId="BodyText">
    <w:name w:val="Body Text"/>
    <w:basedOn w:val="Normal"/>
    <w:semiHidden/>
    <w:rsid w:val="004B21CF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424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452CA1"/>
    <w:rPr>
      <w:rFonts w:ascii="Arial" w:hAnsi="Arial"/>
      <w:b/>
      <w:bCs/>
      <w:sz w:val="24"/>
      <w:szCs w:val="24"/>
      <w:shd w:val="clear" w:color="auto" w:fill="CC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ocuments/DOC%203.07-1-2%20Quick%20Compliments%20&amp;%20Suggestions%20Form.dot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Documents/DOC%203.07-1-1%20Complaint%20Record%20Form.dot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Policies/POL%203.07%20Compliments,%20Complaints%20&amp;%20Suggestions.dot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Documents/DOC%203.07-1-4%20Compliments,%20Complaints%20&amp;%20Suggestion%20Register.do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Documents/DOC%203.07-1-3%20Complaints%20Flowchart.dot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ction%203%20Service%20Delivery\Procedures\PRO%203.07-1%20Service%20User%20Compliments,%20Complaints%20&amp;%20Sugg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 3.07-1 Service User Compliments, Complaints &amp; Suggestions.dotx</Template>
  <TotalTime>64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Manager</dc:creator>
  <cp:keywords>E-typing.com P/L</cp:keywords>
  <cp:lastModifiedBy>Manager</cp:lastModifiedBy>
  <cp:revision>21</cp:revision>
  <cp:lastPrinted>2016-02-09T23:14:00Z</cp:lastPrinted>
  <dcterms:created xsi:type="dcterms:W3CDTF">2012-03-05T03:49:00Z</dcterms:created>
  <dcterms:modified xsi:type="dcterms:W3CDTF">2016-02-10T22:57:00Z</dcterms:modified>
</cp:coreProperties>
</file>